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C40229" w:rsidRDefault="006F3BBC" w:rsidP="00811A8C">
      <w:pPr>
        <w:pStyle w:val="berschrift1"/>
        <w:spacing w:line="360" w:lineRule="auto"/>
        <w:ind w:right="66"/>
        <w:jc w:val="both"/>
        <w:rPr>
          <w:rFonts w:cs="Arial"/>
          <w:szCs w:val="22"/>
        </w:rPr>
      </w:pPr>
      <w:r w:rsidRPr="00C40229">
        <w:rPr>
          <w:rFonts w:cs="Arial"/>
          <w:noProof/>
          <w:szCs w:val="22"/>
        </w:rPr>
        <w:drawing>
          <wp:anchor distT="0" distB="0" distL="114300" distR="114300" simplePos="0" relativeHeight="251658240" behindDoc="0" locked="0" layoutInCell="1" allowOverlap="1" wp14:anchorId="4A666882" wp14:editId="55C42FC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C40229" w:rsidRDefault="006F3BBC" w:rsidP="00811A8C">
      <w:pPr>
        <w:pStyle w:val="berschrift1"/>
        <w:spacing w:line="360" w:lineRule="auto"/>
        <w:ind w:right="1131"/>
        <w:jc w:val="both"/>
        <w:rPr>
          <w:rFonts w:cs="Arial"/>
          <w:szCs w:val="22"/>
        </w:rPr>
      </w:pPr>
    </w:p>
    <w:p w:rsidR="006F3BBC" w:rsidRPr="00C40229" w:rsidRDefault="006F3BBC" w:rsidP="00811A8C">
      <w:pPr>
        <w:pStyle w:val="berschrift1"/>
        <w:spacing w:line="360" w:lineRule="auto"/>
        <w:ind w:right="1131"/>
        <w:jc w:val="both"/>
        <w:rPr>
          <w:rFonts w:cs="Arial"/>
          <w:szCs w:val="22"/>
        </w:rPr>
      </w:pPr>
    </w:p>
    <w:p w:rsidR="00CF2F53" w:rsidRPr="00C40229" w:rsidRDefault="00CF2F53" w:rsidP="00811A8C">
      <w:pPr>
        <w:pStyle w:val="berschrift1"/>
        <w:spacing w:line="360" w:lineRule="auto"/>
        <w:ind w:right="1131"/>
        <w:jc w:val="both"/>
        <w:rPr>
          <w:rFonts w:cs="Arial"/>
          <w:szCs w:val="22"/>
        </w:rPr>
      </w:pPr>
      <w:r w:rsidRPr="00C40229">
        <w:rPr>
          <w:rFonts w:cs="Arial"/>
          <w:szCs w:val="22"/>
        </w:rPr>
        <w:t>PRESSE</w:t>
      </w:r>
      <w:r w:rsidR="00CA5B0D">
        <w:rPr>
          <w:rFonts w:cs="Arial"/>
          <w:szCs w:val="22"/>
        </w:rPr>
        <w:t>BERICHT</w:t>
      </w:r>
    </w:p>
    <w:p w:rsidR="00CF2F53" w:rsidRPr="00C40229" w:rsidRDefault="00370A7B" w:rsidP="00811A8C">
      <w:pPr>
        <w:spacing w:line="360" w:lineRule="auto"/>
        <w:ind w:right="1131"/>
        <w:jc w:val="both"/>
        <w:rPr>
          <w:rFonts w:cs="Arial"/>
          <w:szCs w:val="22"/>
        </w:rPr>
      </w:pPr>
      <w:r>
        <w:rPr>
          <w:rFonts w:cs="Arial"/>
          <w:szCs w:val="22"/>
        </w:rPr>
        <w:t>Fachbeitrag CTM, Fokus: Verpackungsindustrie</w:t>
      </w:r>
    </w:p>
    <w:p w:rsidR="00CF2F53" w:rsidRPr="00C40229" w:rsidRDefault="000C4D89" w:rsidP="005F6209">
      <w:pPr>
        <w:spacing w:line="360" w:lineRule="auto"/>
        <w:ind w:left="5664"/>
        <w:jc w:val="right"/>
        <w:rPr>
          <w:rFonts w:cs="Arial"/>
          <w:szCs w:val="22"/>
        </w:rPr>
      </w:pPr>
      <w:r w:rsidRPr="00C40229">
        <w:rPr>
          <w:rFonts w:cs="Arial"/>
          <w:szCs w:val="22"/>
        </w:rPr>
        <w:t>Leinfelden</w:t>
      </w:r>
      <w:r w:rsidR="00D52824" w:rsidRPr="00C40229">
        <w:rPr>
          <w:rFonts w:cs="Arial"/>
          <w:szCs w:val="22"/>
        </w:rPr>
        <w:t xml:space="preserve">, </w:t>
      </w:r>
      <w:r w:rsidR="00B1325B">
        <w:rPr>
          <w:rFonts w:cs="Arial"/>
          <w:szCs w:val="22"/>
        </w:rPr>
        <w:t>September</w:t>
      </w:r>
      <w:r w:rsidR="008C2433">
        <w:rPr>
          <w:rFonts w:cs="Arial"/>
          <w:szCs w:val="22"/>
        </w:rPr>
        <w:t xml:space="preserve"> </w:t>
      </w:r>
      <w:r w:rsidR="000712CC" w:rsidRPr="00C40229">
        <w:rPr>
          <w:rFonts w:cs="Arial"/>
          <w:szCs w:val="22"/>
        </w:rPr>
        <w:t>2019</w:t>
      </w:r>
    </w:p>
    <w:p w:rsidR="00401AF0" w:rsidRPr="00C40229" w:rsidRDefault="00401AF0" w:rsidP="00811A8C">
      <w:pPr>
        <w:pStyle w:val="berschrift4"/>
        <w:ind w:right="1131"/>
        <w:jc w:val="both"/>
        <w:rPr>
          <w:rFonts w:ascii="Arial" w:hAnsi="Arial"/>
          <w:b w:val="0"/>
          <w:szCs w:val="22"/>
        </w:rPr>
      </w:pPr>
    </w:p>
    <w:p w:rsidR="006047BF" w:rsidRPr="00C40229" w:rsidRDefault="00FD3389" w:rsidP="00BD0C96">
      <w:pPr>
        <w:autoSpaceDE w:val="0"/>
        <w:autoSpaceDN w:val="0"/>
        <w:adjustRightInd w:val="0"/>
        <w:spacing w:after="80"/>
        <w:jc w:val="both"/>
        <w:rPr>
          <w:rFonts w:cs="Arial"/>
          <w:b/>
          <w:bCs/>
          <w:sz w:val="24"/>
          <w:szCs w:val="24"/>
        </w:rPr>
      </w:pPr>
      <w:r>
        <w:rPr>
          <w:rFonts w:cs="Arial"/>
          <w:b/>
          <w:bCs/>
          <w:sz w:val="24"/>
          <w:szCs w:val="24"/>
        </w:rPr>
        <w:t xml:space="preserve">Eine </w:t>
      </w:r>
      <w:proofErr w:type="gramStart"/>
      <w:r>
        <w:rPr>
          <w:rFonts w:cs="Arial"/>
          <w:b/>
          <w:bCs/>
          <w:sz w:val="24"/>
          <w:szCs w:val="24"/>
        </w:rPr>
        <w:t>d</w:t>
      </w:r>
      <w:r w:rsidR="00A71F3C">
        <w:rPr>
          <w:rFonts w:cs="Arial"/>
          <w:b/>
          <w:bCs/>
          <w:sz w:val="24"/>
          <w:szCs w:val="24"/>
        </w:rPr>
        <w:t>er Kleinste</w:t>
      </w:r>
      <w:r>
        <w:rPr>
          <w:rFonts w:cs="Arial"/>
          <w:b/>
          <w:bCs/>
          <w:sz w:val="24"/>
          <w:szCs w:val="24"/>
        </w:rPr>
        <w:t>n</w:t>
      </w:r>
      <w:proofErr w:type="gramEnd"/>
      <w:r w:rsidR="00A71F3C">
        <w:rPr>
          <w:rFonts w:cs="Arial"/>
          <w:b/>
          <w:bCs/>
          <w:sz w:val="24"/>
          <w:szCs w:val="24"/>
        </w:rPr>
        <w:t xml:space="preserve"> </w:t>
      </w:r>
      <w:r w:rsidR="00FB2A8E">
        <w:rPr>
          <w:rFonts w:cs="Arial"/>
          <w:b/>
          <w:bCs/>
          <w:sz w:val="24"/>
          <w:szCs w:val="24"/>
        </w:rPr>
        <w:t>ihrer</w:t>
      </w:r>
      <w:r w:rsidR="00A71F3C">
        <w:rPr>
          <w:rFonts w:cs="Arial"/>
          <w:b/>
          <w:bCs/>
          <w:sz w:val="24"/>
          <w:szCs w:val="24"/>
        </w:rPr>
        <w:t xml:space="preserve"> Klasse</w:t>
      </w:r>
    </w:p>
    <w:p w:rsidR="004332FE" w:rsidRPr="00C40229" w:rsidRDefault="00181BE0" w:rsidP="00687E04">
      <w:pPr>
        <w:autoSpaceDE w:val="0"/>
        <w:autoSpaceDN w:val="0"/>
        <w:adjustRightInd w:val="0"/>
        <w:spacing w:line="360" w:lineRule="auto"/>
        <w:jc w:val="both"/>
        <w:rPr>
          <w:rFonts w:cs="Arial"/>
          <w:b/>
          <w:bCs/>
          <w:sz w:val="28"/>
          <w:szCs w:val="24"/>
        </w:rPr>
      </w:pPr>
      <w:r>
        <w:rPr>
          <w:rFonts w:cs="Arial"/>
          <w:b/>
          <w:bCs/>
          <w:sz w:val="28"/>
          <w:szCs w:val="24"/>
        </w:rPr>
        <w:t>Transpondercodierte</w:t>
      </w:r>
      <w:r w:rsidR="00A71F3C">
        <w:rPr>
          <w:rFonts w:cs="Arial"/>
          <w:b/>
          <w:bCs/>
          <w:sz w:val="28"/>
          <w:szCs w:val="24"/>
        </w:rPr>
        <w:t xml:space="preserve"> </w:t>
      </w:r>
      <w:r w:rsidR="008C2433">
        <w:rPr>
          <w:rFonts w:cs="Arial"/>
          <w:b/>
          <w:bCs/>
          <w:sz w:val="28"/>
          <w:szCs w:val="24"/>
        </w:rPr>
        <w:t>Zuhaltung</w:t>
      </w:r>
      <w:r w:rsidR="00A71F3C">
        <w:rPr>
          <w:rFonts w:cs="Arial"/>
          <w:b/>
          <w:bCs/>
          <w:sz w:val="28"/>
          <w:szCs w:val="24"/>
        </w:rPr>
        <w:t xml:space="preserve"> </w:t>
      </w:r>
      <w:r w:rsidR="00D34D28">
        <w:rPr>
          <w:rFonts w:cs="Arial"/>
          <w:b/>
          <w:bCs/>
          <w:sz w:val="28"/>
          <w:szCs w:val="24"/>
        </w:rPr>
        <w:t xml:space="preserve">für </w:t>
      </w:r>
      <w:r w:rsidR="00A71F3C">
        <w:rPr>
          <w:rFonts w:cs="Arial"/>
          <w:b/>
          <w:bCs/>
          <w:sz w:val="28"/>
          <w:szCs w:val="24"/>
        </w:rPr>
        <w:t xml:space="preserve">die </w:t>
      </w:r>
      <w:r w:rsidR="00D34D28">
        <w:rPr>
          <w:rFonts w:cs="Arial"/>
          <w:b/>
          <w:bCs/>
          <w:sz w:val="28"/>
          <w:szCs w:val="24"/>
        </w:rPr>
        <w:t>Verpackungsindustrie</w:t>
      </w:r>
    </w:p>
    <w:p w:rsidR="002E48D7" w:rsidRPr="00C40229" w:rsidRDefault="002E48D7" w:rsidP="00A67182">
      <w:pPr>
        <w:autoSpaceDE w:val="0"/>
        <w:autoSpaceDN w:val="0"/>
        <w:adjustRightInd w:val="0"/>
        <w:spacing w:line="360" w:lineRule="auto"/>
        <w:jc w:val="both"/>
        <w:rPr>
          <w:rFonts w:cs="Arial"/>
          <w:b/>
          <w:bCs/>
          <w:sz w:val="24"/>
          <w:szCs w:val="24"/>
        </w:rPr>
      </w:pPr>
    </w:p>
    <w:p w:rsidR="00D34D28" w:rsidRDefault="008D757A" w:rsidP="00A67182">
      <w:pPr>
        <w:autoSpaceDE w:val="0"/>
        <w:autoSpaceDN w:val="0"/>
        <w:adjustRightInd w:val="0"/>
        <w:spacing w:line="360" w:lineRule="auto"/>
        <w:jc w:val="both"/>
        <w:rPr>
          <w:rFonts w:cs="Arial"/>
          <w:b/>
          <w:bCs/>
          <w:sz w:val="24"/>
          <w:szCs w:val="24"/>
        </w:rPr>
      </w:pPr>
      <w:r>
        <w:rPr>
          <w:rFonts w:cs="Arial"/>
          <w:b/>
          <w:bCs/>
          <w:sz w:val="24"/>
          <w:szCs w:val="24"/>
        </w:rPr>
        <w:t>Mit der</w:t>
      </w:r>
      <w:r w:rsidR="00CA5B0D">
        <w:rPr>
          <w:rFonts w:cs="Arial"/>
          <w:b/>
          <w:bCs/>
          <w:sz w:val="24"/>
          <w:szCs w:val="24"/>
        </w:rPr>
        <w:t xml:space="preserve"> </w:t>
      </w:r>
      <w:r w:rsidR="00181BE0">
        <w:rPr>
          <w:rFonts w:cs="Arial"/>
          <w:b/>
          <w:bCs/>
          <w:sz w:val="24"/>
          <w:szCs w:val="24"/>
        </w:rPr>
        <w:t>transpondercodierte</w:t>
      </w:r>
      <w:r w:rsidR="007233CD">
        <w:rPr>
          <w:rFonts w:cs="Arial"/>
          <w:b/>
          <w:bCs/>
          <w:sz w:val="24"/>
          <w:szCs w:val="24"/>
        </w:rPr>
        <w:t xml:space="preserve">n </w:t>
      </w:r>
      <w:r w:rsidR="00CA5B0D">
        <w:rPr>
          <w:rFonts w:cs="Arial"/>
          <w:b/>
          <w:bCs/>
          <w:sz w:val="24"/>
          <w:szCs w:val="24"/>
        </w:rPr>
        <w:t>Türzuhalt</w:t>
      </w:r>
      <w:r w:rsidR="008C2433">
        <w:rPr>
          <w:rFonts w:cs="Arial"/>
          <w:b/>
          <w:bCs/>
          <w:sz w:val="24"/>
          <w:szCs w:val="24"/>
        </w:rPr>
        <w:t>ung</w:t>
      </w:r>
      <w:r w:rsidR="00CA5B0D">
        <w:rPr>
          <w:rFonts w:cs="Arial"/>
          <w:b/>
          <w:bCs/>
          <w:sz w:val="24"/>
          <w:szCs w:val="24"/>
        </w:rPr>
        <w:t xml:space="preserve"> CTM spricht </w:t>
      </w:r>
      <w:r w:rsidR="00B91D79" w:rsidRPr="00C40229">
        <w:rPr>
          <w:rFonts w:cs="Arial"/>
          <w:b/>
          <w:bCs/>
          <w:sz w:val="24"/>
          <w:szCs w:val="24"/>
        </w:rPr>
        <w:t xml:space="preserve">Euchner </w:t>
      </w:r>
      <w:r w:rsidR="00370A7B">
        <w:rPr>
          <w:rFonts w:cs="Arial"/>
          <w:b/>
          <w:bCs/>
          <w:sz w:val="24"/>
          <w:szCs w:val="24"/>
        </w:rPr>
        <w:t xml:space="preserve">gezielt </w:t>
      </w:r>
      <w:r w:rsidR="00CA5B0D">
        <w:rPr>
          <w:rFonts w:cs="Arial"/>
          <w:b/>
          <w:bCs/>
          <w:sz w:val="24"/>
          <w:szCs w:val="24"/>
        </w:rPr>
        <w:t>Hersteller von Verpackungs</w:t>
      </w:r>
      <w:r>
        <w:rPr>
          <w:rFonts w:cs="Arial"/>
          <w:b/>
          <w:bCs/>
          <w:sz w:val="24"/>
          <w:szCs w:val="24"/>
        </w:rPr>
        <w:t>maschinen</w:t>
      </w:r>
      <w:r w:rsidR="00CA5B0D">
        <w:rPr>
          <w:rFonts w:cs="Arial"/>
          <w:b/>
          <w:bCs/>
          <w:sz w:val="24"/>
          <w:szCs w:val="24"/>
        </w:rPr>
        <w:t xml:space="preserve"> an. Das neue</w:t>
      </w:r>
      <w:r w:rsidR="00953D91">
        <w:rPr>
          <w:rFonts w:cs="Arial"/>
          <w:b/>
          <w:bCs/>
          <w:sz w:val="24"/>
          <w:szCs w:val="24"/>
        </w:rPr>
        <w:t xml:space="preserve"> </w:t>
      </w:r>
      <w:r w:rsidR="00CA5B0D">
        <w:rPr>
          <w:rFonts w:cs="Arial"/>
          <w:b/>
          <w:bCs/>
          <w:sz w:val="24"/>
          <w:szCs w:val="24"/>
        </w:rPr>
        <w:t xml:space="preserve">Produkt zeichnet sich durch </w:t>
      </w:r>
      <w:r w:rsidR="00B9730E">
        <w:rPr>
          <w:rFonts w:cs="Arial"/>
          <w:b/>
          <w:bCs/>
          <w:sz w:val="24"/>
          <w:szCs w:val="24"/>
        </w:rPr>
        <w:t xml:space="preserve">absolute Zuverlässigkeit, </w:t>
      </w:r>
      <w:r w:rsidR="00C9140F">
        <w:rPr>
          <w:rFonts w:cs="Arial"/>
          <w:b/>
          <w:bCs/>
          <w:sz w:val="24"/>
          <w:szCs w:val="24"/>
        </w:rPr>
        <w:t>höchstes S</w:t>
      </w:r>
      <w:r w:rsidR="002D0739">
        <w:rPr>
          <w:rFonts w:cs="Arial"/>
          <w:b/>
          <w:bCs/>
          <w:sz w:val="24"/>
          <w:szCs w:val="24"/>
        </w:rPr>
        <w:t>chutzniveau</w:t>
      </w:r>
      <w:r w:rsidR="00A657EC">
        <w:rPr>
          <w:rFonts w:cs="Arial"/>
          <w:b/>
          <w:bCs/>
          <w:sz w:val="24"/>
          <w:szCs w:val="24"/>
        </w:rPr>
        <w:t xml:space="preserve"> und sehr kompakte Maße</w:t>
      </w:r>
      <w:r w:rsidR="00CA5B0D">
        <w:rPr>
          <w:rFonts w:cs="Arial"/>
          <w:b/>
          <w:bCs/>
          <w:sz w:val="24"/>
          <w:szCs w:val="24"/>
        </w:rPr>
        <w:t xml:space="preserve"> aus. Damit lässt </w:t>
      </w:r>
      <w:r w:rsidR="0090259E">
        <w:rPr>
          <w:rFonts w:cs="Arial"/>
          <w:b/>
          <w:bCs/>
          <w:sz w:val="24"/>
          <w:szCs w:val="24"/>
        </w:rPr>
        <w:t xml:space="preserve">sich </w:t>
      </w:r>
      <w:r>
        <w:rPr>
          <w:rFonts w:cs="Arial"/>
          <w:b/>
          <w:bCs/>
          <w:sz w:val="24"/>
          <w:szCs w:val="24"/>
        </w:rPr>
        <w:t xml:space="preserve">der CTM </w:t>
      </w:r>
      <w:r w:rsidR="00D34D28">
        <w:rPr>
          <w:rFonts w:cs="Arial"/>
          <w:b/>
          <w:bCs/>
          <w:sz w:val="24"/>
          <w:szCs w:val="24"/>
        </w:rPr>
        <w:t>optimal</w:t>
      </w:r>
      <w:r w:rsidR="00513421">
        <w:rPr>
          <w:rFonts w:cs="Arial"/>
          <w:b/>
          <w:bCs/>
          <w:sz w:val="24"/>
          <w:szCs w:val="24"/>
        </w:rPr>
        <w:t xml:space="preserve"> in das Design von Verpackungsmaschinen integrieren.</w:t>
      </w:r>
      <w:r w:rsidR="00CA5B0D">
        <w:rPr>
          <w:rFonts w:cs="Arial"/>
          <w:b/>
          <w:bCs/>
          <w:sz w:val="24"/>
          <w:szCs w:val="24"/>
        </w:rPr>
        <w:t xml:space="preserve"> </w:t>
      </w:r>
      <w:r>
        <w:rPr>
          <w:rFonts w:cs="Arial"/>
          <w:b/>
          <w:bCs/>
          <w:sz w:val="24"/>
          <w:szCs w:val="24"/>
        </w:rPr>
        <w:t>Zudem bietet er</w:t>
      </w:r>
      <w:r w:rsidR="00C9140F">
        <w:rPr>
          <w:rFonts w:cs="Arial"/>
          <w:b/>
          <w:bCs/>
          <w:sz w:val="24"/>
          <w:szCs w:val="24"/>
        </w:rPr>
        <w:t xml:space="preserve"> d</w:t>
      </w:r>
      <w:r w:rsidR="00D34D28">
        <w:rPr>
          <w:rFonts w:cs="Arial"/>
          <w:b/>
          <w:bCs/>
          <w:sz w:val="24"/>
          <w:szCs w:val="24"/>
        </w:rPr>
        <w:t xml:space="preserve">ank </w:t>
      </w:r>
      <w:r w:rsidR="00B9730E">
        <w:rPr>
          <w:rFonts w:cs="Arial"/>
          <w:b/>
          <w:bCs/>
          <w:sz w:val="24"/>
          <w:szCs w:val="24"/>
        </w:rPr>
        <w:t>intelligenter</w:t>
      </w:r>
      <w:r w:rsidR="0039315C">
        <w:rPr>
          <w:rFonts w:cs="Arial"/>
          <w:b/>
          <w:bCs/>
          <w:sz w:val="24"/>
          <w:szCs w:val="24"/>
        </w:rPr>
        <w:t xml:space="preserve"> </w:t>
      </w:r>
      <w:r w:rsidR="00D34D28">
        <w:rPr>
          <w:rFonts w:cs="Arial"/>
          <w:b/>
          <w:bCs/>
          <w:sz w:val="24"/>
          <w:szCs w:val="24"/>
        </w:rPr>
        <w:t>Kommunikationsfähigkeiten Zukunftssicherheit in punkto Industrie 4.0.</w:t>
      </w:r>
    </w:p>
    <w:p w:rsidR="00635675" w:rsidRDefault="00635675" w:rsidP="00A67182">
      <w:pPr>
        <w:autoSpaceDE w:val="0"/>
        <w:autoSpaceDN w:val="0"/>
        <w:adjustRightInd w:val="0"/>
        <w:spacing w:line="360" w:lineRule="auto"/>
        <w:jc w:val="both"/>
        <w:rPr>
          <w:rFonts w:cs="Arial"/>
          <w:b/>
          <w:bCs/>
          <w:sz w:val="24"/>
          <w:szCs w:val="24"/>
        </w:rPr>
      </w:pPr>
    </w:p>
    <w:p w:rsidR="00F01842" w:rsidRDefault="008A2AA1" w:rsidP="00C16423">
      <w:pPr>
        <w:spacing w:line="360" w:lineRule="auto"/>
        <w:jc w:val="both"/>
      </w:pPr>
      <w:r>
        <w:t>Der Trend zu Digitalisierung und Automatisierung macht vor der Verpackungsindustrie nicht Halt</w:t>
      </w:r>
      <w:r w:rsidR="00635675">
        <w:t xml:space="preserve">. </w:t>
      </w:r>
      <w:r w:rsidR="00E93FBE">
        <w:t xml:space="preserve">Zugleich </w:t>
      </w:r>
      <w:r w:rsidR="00C93C1B">
        <w:t xml:space="preserve">arbeiten </w:t>
      </w:r>
      <w:r w:rsidR="008C2433">
        <w:t>V</w:t>
      </w:r>
      <w:r w:rsidR="00C93C1B" w:rsidRPr="00C93C1B">
        <w:t>erpackungs</w:t>
      </w:r>
      <w:r w:rsidR="00C93C1B">
        <w:t xml:space="preserve">linien </w:t>
      </w:r>
      <w:r w:rsidR="006B23E0">
        <w:t xml:space="preserve">für </w:t>
      </w:r>
      <w:proofErr w:type="spellStart"/>
      <w:r w:rsidR="006B23E0">
        <w:t>Pharma</w:t>
      </w:r>
      <w:proofErr w:type="spellEnd"/>
      <w:r w:rsidR="006B23E0">
        <w:t xml:space="preserve">, </w:t>
      </w:r>
      <w:proofErr w:type="spellStart"/>
      <w:r w:rsidR="006B23E0">
        <w:t>Healthcare</w:t>
      </w:r>
      <w:proofErr w:type="spellEnd"/>
      <w:r w:rsidR="006B23E0">
        <w:t xml:space="preserve">, </w:t>
      </w:r>
      <w:r w:rsidR="008C2433">
        <w:t xml:space="preserve">Kosmetik, </w:t>
      </w:r>
      <w:r w:rsidR="006B23E0">
        <w:t>Lebensmittel</w:t>
      </w:r>
      <w:r w:rsidR="00B9730E">
        <w:t>,</w:t>
      </w:r>
      <w:r w:rsidR="006B23E0">
        <w:t xml:space="preserve"> </w:t>
      </w:r>
      <w:r w:rsidR="00370A7B">
        <w:t>Getränke</w:t>
      </w:r>
      <w:r w:rsidR="00B9730E">
        <w:t xml:space="preserve"> </w:t>
      </w:r>
      <w:r w:rsidR="00A71F3C">
        <w:t xml:space="preserve">und </w:t>
      </w:r>
      <w:r w:rsidR="006B23E0">
        <w:t xml:space="preserve">andere Produkte </w:t>
      </w:r>
      <w:r w:rsidR="00C93C1B">
        <w:t xml:space="preserve">in aller Regel mit </w:t>
      </w:r>
      <w:r w:rsidR="00C93C1B" w:rsidRPr="00C93C1B">
        <w:t>kurzen Taktraten</w:t>
      </w:r>
      <w:r w:rsidR="00C93C1B">
        <w:t xml:space="preserve"> und </w:t>
      </w:r>
      <w:r w:rsidR="00D70DE6">
        <w:t>hohem</w:t>
      </w:r>
      <w:r w:rsidR="00C93C1B">
        <w:t xml:space="preserve"> Tempo</w:t>
      </w:r>
      <w:r w:rsidR="00C93C1B" w:rsidRPr="00C93C1B">
        <w:t xml:space="preserve">. </w:t>
      </w:r>
      <w:r w:rsidR="008C2433">
        <w:t>Der Einsa</w:t>
      </w:r>
      <w:r w:rsidR="00370A7B">
        <w:t xml:space="preserve">tz von </w:t>
      </w:r>
      <w:r w:rsidR="00D70DE6">
        <w:t>schnellen</w:t>
      </w:r>
      <w:r w:rsidR="00370A7B">
        <w:t xml:space="preserve"> Robotern</w:t>
      </w:r>
      <w:r w:rsidR="008C2433">
        <w:t xml:space="preserve"> sorgt </w:t>
      </w:r>
      <w:r w:rsidR="00370A7B">
        <w:t xml:space="preserve">in vielen Fällen </w:t>
      </w:r>
      <w:r w:rsidR="008C2433">
        <w:t xml:space="preserve">für sehr hohe Durchsätze. </w:t>
      </w:r>
      <w:r w:rsidR="00C93C1B">
        <w:t xml:space="preserve">Entsprechend </w:t>
      </w:r>
      <w:r w:rsidR="008C2433">
        <w:t>strikt</w:t>
      </w:r>
      <w:r w:rsidR="00C93C1B">
        <w:t xml:space="preserve"> sind </w:t>
      </w:r>
      <w:r w:rsidR="00E93FBE">
        <w:t xml:space="preserve">die Sicherheitsanforderungen für </w:t>
      </w:r>
      <w:r w:rsidR="00C93C1B">
        <w:t>die hoch</w:t>
      </w:r>
      <w:r w:rsidR="00E93FBE">
        <w:t>automatisierte</w:t>
      </w:r>
      <w:r w:rsidR="00C93C1B">
        <w:t>n</w:t>
      </w:r>
      <w:r w:rsidR="00E93FBE">
        <w:t xml:space="preserve"> Prozesse. </w:t>
      </w:r>
      <w:r w:rsidR="00B9730E">
        <w:t>Und zwar unabhängig davon, ob es sich um Primär-, Sekundär- oder En</w:t>
      </w:r>
      <w:r w:rsidR="008C2433">
        <w:t>d</w:t>
      </w:r>
      <w:r w:rsidR="00B9730E">
        <w:t xml:space="preserve">verpackung handelt. </w:t>
      </w:r>
      <w:r w:rsidR="002972F4">
        <w:t>Die</w:t>
      </w:r>
      <w:r w:rsidR="00E93FBE">
        <w:t xml:space="preserve"> Grundlage dafür </w:t>
      </w:r>
      <w:r w:rsidR="002972F4">
        <w:t>bilde</w:t>
      </w:r>
      <w:r w:rsidR="006B0752">
        <w:t>n</w:t>
      </w:r>
      <w:r w:rsidR="00E93FBE">
        <w:t xml:space="preserve"> die </w:t>
      </w:r>
      <w:r w:rsidR="006B0752" w:rsidRPr="006B0752">
        <w:t>EU-Maschinenrichtlinie 2006/42/EG</w:t>
      </w:r>
      <w:r w:rsidR="006B0752">
        <w:t xml:space="preserve"> und die </w:t>
      </w:r>
      <w:r w:rsidR="006B0752" w:rsidRPr="006B0752">
        <w:t>EN 415-10</w:t>
      </w:r>
      <w:r w:rsidR="00E93FBE">
        <w:t xml:space="preserve">, die </w:t>
      </w:r>
      <w:r w:rsidR="002972F4">
        <w:t>als übergreifende Norm</w:t>
      </w:r>
      <w:r w:rsidR="00956D3B">
        <w:t>en</w:t>
      </w:r>
      <w:r w:rsidR="002972F4">
        <w:t xml:space="preserve"> für die unterschiedlichsten </w:t>
      </w:r>
      <w:r w:rsidR="006B0752">
        <w:t>T</w:t>
      </w:r>
      <w:r w:rsidR="002972F4">
        <w:t>ypen von Verpackungsmaschinen und deren Peripherie</w:t>
      </w:r>
      <w:r w:rsidR="006B0752">
        <w:t>,</w:t>
      </w:r>
      <w:r w:rsidR="002972F4">
        <w:t xml:space="preserve"> </w:t>
      </w:r>
      <w:r w:rsidR="006B0752">
        <w:t xml:space="preserve">darunter die </w:t>
      </w:r>
      <w:r w:rsidR="000E5090">
        <w:t xml:space="preserve">vor- oder nachgeschaltete </w:t>
      </w:r>
      <w:r w:rsidR="006B0752">
        <w:t>Fördertechnik</w:t>
      </w:r>
      <w:r w:rsidR="00892E9B">
        <w:t xml:space="preserve"> samt Greifsystemen und </w:t>
      </w:r>
      <w:proofErr w:type="spellStart"/>
      <w:r w:rsidR="00892E9B">
        <w:t>Palettierer</w:t>
      </w:r>
      <w:proofErr w:type="spellEnd"/>
      <w:r w:rsidR="006B0752">
        <w:t xml:space="preserve">, </w:t>
      </w:r>
      <w:r w:rsidR="00C93C1B">
        <w:t>detail</w:t>
      </w:r>
      <w:r w:rsidR="00B56053">
        <w:t>l</w:t>
      </w:r>
      <w:r w:rsidR="00C93C1B">
        <w:t>ierte</w:t>
      </w:r>
      <w:r w:rsidR="002972F4">
        <w:t xml:space="preserve"> </w:t>
      </w:r>
      <w:r w:rsidR="00C93C1B">
        <w:t>Schutzm</w:t>
      </w:r>
      <w:r w:rsidR="002972F4">
        <w:t>aßnahmen vorschreib</w:t>
      </w:r>
      <w:r w:rsidR="006B0752">
        <w:t>en</w:t>
      </w:r>
      <w:r w:rsidR="002972F4">
        <w:t xml:space="preserve">. Dies können </w:t>
      </w:r>
      <w:r w:rsidR="000E5090">
        <w:t>U</w:t>
      </w:r>
      <w:r w:rsidR="002972F4">
        <w:t>m</w:t>
      </w:r>
      <w:r w:rsidR="000E5090">
        <w:t>- oder Ein</w:t>
      </w:r>
      <w:r w:rsidR="002972F4">
        <w:t>hausungen</w:t>
      </w:r>
      <w:r w:rsidR="008C2433">
        <w:t xml:space="preserve"> mit Türen</w:t>
      </w:r>
      <w:r w:rsidR="002972F4">
        <w:t xml:space="preserve">, </w:t>
      </w:r>
      <w:r w:rsidR="008C2433">
        <w:t xml:space="preserve">Klappen, </w:t>
      </w:r>
      <w:r w:rsidR="002972F4">
        <w:t>Schutzzäune</w:t>
      </w:r>
      <w:r w:rsidR="008C2433">
        <w:t>n</w:t>
      </w:r>
      <w:r w:rsidR="002972F4">
        <w:t xml:space="preserve"> oder andere</w:t>
      </w:r>
      <w:r w:rsidR="008C2433">
        <w:t>n</w:t>
      </w:r>
      <w:r w:rsidR="002972F4">
        <w:t xml:space="preserve"> </w:t>
      </w:r>
      <w:r w:rsidR="00E93FBE">
        <w:t xml:space="preserve">Sicherheitseinrichtungen </w:t>
      </w:r>
      <w:r w:rsidR="002972F4">
        <w:t xml:space="preserve">sein. </w:t>
      </w:r>
      <w:r w:rsidR="00C16423">
        <w:t xml:space="preserve">So sind zum Beispiel </w:t>
      </w:r>
      <w:r w:rsidR="003429A9">
        <w:t xml:space="preserve">Gefährdungen </w:t>
      </w:r>
      <w:r w:rsidR="00C16423">
        <w:t>durch bewegliche Teile</w:t>
      </w:r>
      <w:r w:rsidR="003429A9">
        <w:t>,</w:t>
      </w:r>
      <w:r w:rsidR="00C16423">
        <w:t xml:space="preserve"> </w:t>
      </w:r>
      <w:r w:rsidR="003429A9">
        <w:t>rotierende Komponenten und</w:t>
      </w:r>
      <w:r w:rsidR="00C16423">
        <w:t xml:space="preserve"> hohe Temperaturen durch zusätzliche </w:t>
      </w:r>
      <w:r w:rsidR="00D70DE6">
        <w:t>konstruktive</w:t>
      </w:r>
      <w:r w:rsidR="003429A9">
        <w:t xml:space="preserve"> Vorkehrungen auszuschließen.</w:t>
      </w:r>
    </w:p>
    <w:p w:rsidR="00F01842" w:rsidRDefault="00F01842" w:rsidP="00C16423">
      <w:pPr>
        <w:spacing w:line="360" w:lineRule="auto"/>
        <w:jc w:val="both"/>
      </w:pPr>
    </w:p>
    <w:p w:rsidR="004F6012" w:rsidRPr="004F6012" w:rsidRDefault="004F6012" w:rsidP="00C16423">
      <w:pPr>
        <w:spacing w:line="360" w:lineRule="auto"/>
        <w:jc w:val="both"/>
        <w:rPr>
          <w:b/>
        </w:rPr>
      </w:pPr>
      <w:r w:rsidRPr="004F6012">
        <w:rPr>
          <w:b/>
        </w:rPr>
        <w:t>Zusammenspiel von wirtschaftlicher Effizienz, Verfügbarkeit und Sicherheit</w:t>
      </w:r>
    </w:p>
    <w:p w:rsidR="004F6012" w:rsidRDefault="004F6012" w:rsidP="00C16423">
      <w:pPr>
        <w:spacing w:line="360" w:lineRule="auto"/>
        <w:jc w:val="both"/>
      </w:pPr>
    </w:p>
    <w:p w:rsidR="00B20578" w:rsidRDefault="006E770D" w:rsidP="00C16423">
      <w:pPr>
        <w:spacing w:line="360" w:lineRule="auto"/>
        <w:jc w:val="both"/>
      </w:pPr>
      <w:r>
        <w:t xml:space="preserve">Es versteht sich von selbst, dass </w:t>
      </w:r>
      <w:r w:rsidR="000F74AB">
        <w:t xml:space="preserve">die </w:t>
      </w:r>
      <w:r w:rsidR="00370A7B">
        <w:t xml:space="preserve">in </w:t>
      </w:r>
      <w:r>
        <w:t>Anlage</w:t>
      </w:r>
      <w:r w:rsidR="00F01842">
        <w:t>n</w:t>
      </w:r>
      <w:r>
        <w:t xml:space="preserve"> oder Maschine</w:t>
      </w:r>
      <w:r w:rsidR="00F01842">
        <w:t>n</w:t>
      </w:r>
      <w:r>
        <w:t xml:space="preserve"> integrierten Sicherheitssysteme </w:t>
      </w:r>
      <w:r w:rsidR="000F74AB">
        <w:t>wie Lich</w:t>
      </w:r>
      <w:r w:rsidR="00261E6F">
        <w:t xml:space="preserve">tgitter, </w:t>
      </w:r>
      <w:r w:rsidR="00E4531E">
        <w:t xml:space="preserve">Sensoren oder </w:t>
      </w:r>
      <w:r w:rsidR="00261E6F">
        <w:t>Zuhaltungen</w:t>
      </w:r>
      <w:r w:rsidR="000F74AB">
        <w:t xml:space="preserve"> </w:t>
      </w:r>
      <w:r>
        <w:t xml:space="preserve">mit hoher Zuverlässigkeit arbeiten </w:t>
      </w:r>
      <w:r w:rsidR="00021424">
        <w:t>müssen</w:t>
      </w:r>
      <w:r w:rsidR="0039315C">
        <w:t xml:space="preserve"> </w:t>
      </w:r>
      <w:r>
        <w:t>–</w:t>
      </w:r>
      <w:r w:rsidR="00C9140F">
        <w:t xml:space="preserve"> </w:t>
      </w:r>
      <w:r w:rsidR="00E4531E">
        <w:t>nicht selten</w:t>
      </w:r>
      <w:r>
        <w:t xml:space="preserve"> </w:t>
      </w:r>
      <w:r w:rsidR="000E5090">
        <w:t xml:space="preserve">im </w:t>
      </w:r>
      <w:r w:rsidR="00261E6F">
        <w:t>24-Stunden-Betrieb</w:t>
      </w:r>
      <w:r w:rsidR="00E4531E">
        <w:t xml:space="preserve"> an sieben Tagen </w:t>
      </w:r>
      <w:r w:rsidR="00F01842">
        <w:t xml:space="preserve">in </w:t>
      </w:r>
      <w:r w:rsidR="00E4531E">
        <w:t>der Woche</w:t>
      </w:r>
      <w:r>
        <w:t xml:space="preserve">. </w:t>
      </w:r>
      <w:r w:rsidR="00B20578">
        <w:t>Auf der anderen Seite müssen die S</w:t>
      </w:r>
      <w:r>
        <w:t xml:space="preserve">chutzmaßnahmen so gestaltet sein, dass sie </w:t>
      </w:r>
      <w:r w:rsidR="000E5090">
        <w:t>Fertigung</w:t>
      </w:r>
      <w:r w:rsidR="000E5090" w:rsidRPr="000E5090">
        <w:t xml:space="preserve">sabläufe </w:t>
      </w:r>
      <w:r w:rsidR="000E5090" w:rsidRPr="000E5090">
        <w:lastRenderedPageBreak/>
        <w:t>nicht unterbrechen</w:t>
      </w:r>
      <w:r w:rsidR="00004541">
        <w:t>,</w:t>
      </w:r>
      <w:r w:rsidR="000E5090" w:rsidRPr="000E5090">
        <w:t xml:space="preserve"> </w:t>
      </w:r>
      <w:r w:rsidR="00004541">
        <w:t xml:space="preserve">sondern die </w:t>
      </w:r>
      <w:r w:rsidR="000E5090" w:rsidRPr="000E5090">
        <w:t xml:space="preserve">Produktivität der Anlagen </w:t>
      </w:r>
      <w:r w:rsidR="00004541">
        <w:t>auf hohem Niveau halten</w:t>
      </w:r>
      <w:r w:rsidR="000E5090" w:rsidRPr="000E5090">
        <w:t>.</w:t>
      </w:r>
      <w:r w:rsidR="00FB24C7">
        <w:t xml:space="preserve"> Mit andere</w:t>
      </w:r>
      <w:r w:rsidR="00B83156">
        <w:t>n</w:t>
      </w:r>
      <w:r w:rsidR="00F01842">
        <w:t xml:space="preserve"> Worten: Es geht um ein</w:t>
      </w:r>
      <w:r w:rsidR="00FB24C7">
        <w:t xml:space="preserve"> </w:t>
      </w:r>
      <w:r w:rsidR="00F01842">
        <w:t>Zusammenspiel von</w:t>
      </w:r>
      <w:r w:rsidR="00FB24C7">
        <w:t xml:space="preserve"> wirtschaftlicher Effizienz</w:t>
      </w:r>
      <w:r w:rsidR="00E4531E">
        <w:t>,</w:t>
      </w:r>
      <w:r w:rsidR="00FB24C7">
        <w:t xml:space="preserve"> </w:t>
      </w:r>
      <w:r w:rsidR="00E4531E">
        <w:t xml:space="preserve">Maschinenverfügbarkeit </w:t>
      </w:r>
      <w:r w:rsidR="00FB24C7">
        <w:t>und Sicherheit</w:t>
      </w:r>
      <w:r w:rsidR="00261E6F">
        <w:t>s</w:t>
      </w:r>
      <w:r w:rsidR="00E4531E">
        <w:t>erfordernissen</w:t>
      </w:r>
      <w:r w:rsidR="00FB24C7">
        <w:t>.</w:t>
      </w:r>
      <w:r w:rsidR="00004541">
        <w:t xml:space="preserve"> Genau diese Aspekte hat Euchner bei der Entwicklung seiner jüngsten Innovation berücksichtigt.</w:t>
      </w:r>
    </w:p>
    <w:p w:rsidR="00B20578" w:rsidRDefault="00B20578" w:rsidP="00C16423">
      <w:pPr>
        <w:spacing w:line="360" w:lineRule="auto"/>
        <w:jc w:val="both"/>
      </w:pPr>
    </w:p>
    <w:p w:rsidR="00DA5445" w:rsidRPr="00DA5445" w:rsidRDefault="00DA5445" w:rsidP="00C16423">
      <w:pPr>
        <w:spacing w:line="360" w:lineRule="auto"/>
        <w:jc w:val="both"/>
        <w:rPr>
          <w:b/>
          <w:bCs/>
        </w:rPr>
      </w:pPr>
      <w:r>
        <w:rPr>
          <w:b/>
          <w:bCs/>
        </w:rPr>
        <w:t>Mit kompakten Maßen a</w:t>
      </w:r>
      <w:r w:rsidRPr="00DA5445">
        <w:rPr>
          <w:b/>
          <w:bCs/>
        </w:rPr>
        <w:t>uf Verpackungstechnik getrimmt</w:t>
      </w:r>
    </w:p>
    <w:p w:rsidR="00DA5445" w:rsidRDefault="00DA5445" w:rsidP="00C16423">
      <w:pPr>
        <w:spacing w:line="360" w:lineRule="auto"/>
        <w:jc w:val="both"/>
      </w:pPr>
    </w:p>
    <w:p w:rsidR="004A23E8" w:rsidRDefault="00B20578" w:rsidP="00C16423">
      <w:pPr>
        <w:spacing w:line="360" w:lineRule="auto"/>
        <w:jc w:val="both"/>
      </w:pPr>
      <w:r>
        <w:t>Die CTM-Serie, die Euchner mit Fokus auf die Verpackungsindustrie entwickelt hat, trägt den speziellen Anforderungen dieser Branche Rech</w:t>
      </w:r>
      <w:r w:rsidR="000E5090">
        <w:t>nung</w:t>
      </w:r>
      <w:r>
        <w:t xml:space="preserve">. </w:t>
      </w:r>
      <w:r w:rsidR="000E5090">
        <w:t>Wie Ann</w:t>
      </w:r>
      <w:r w:rsidR="00B82FC2">
        <w:t>e</w:t>
      </w:r>
      <w:r w:rsidR="000E5090">
        <w:t xml:space="preserve"> F</w:t>
      </w:r>
      <w:r w:rsidR="003F1677">
        <w:t>i</w:t>
      </w:r>
      <w:r w:rsidR="000E5090">
        <w:t>eg, die zuständige Produktmanagerin</w:t>
      </w:r>
      <w:r w:rsidR="00B9730E">
        <w:t>,</w:t>
      </w:r>
      <w:r w:rsidR="000E5090">
        <w:t xml:space="preserve"> </w:t>
      </w:r>
      <w:r w:rsidR="008A4F08">
        <w:t xml:space="preserve">betont, </w:t>
      </w:r>
      <w:r w:rsidR="00943314">
        <w:t>entstand d</w:t>
      </w:r>
      <w:r w:rsidR="00F75532">
        <w:t>ie</w:t>
      </w:r>
      <w:r w:rsidR="00C9140F">
        <w:t xml:space="preserve"> </w:t>
      </w:r>
      <w:r w:rsidR="00F75532">
        <w:t>Produktneuheit</w:t>
      </w:r>
      <w:r w:rsidR="00943314">
        <w:t xml:space="preserve"> in engem Kontakt mit Kunden aus der Branche.</w:t>
      </w:r>
      <w:r w:rsidR="00E4531E">
        <w:t xml:space="preserve"> „</w:t>
      </w:r>
      <w:r w:rsidR="00943314">
        <w:t xml:space="preserve">Durch </w:t>
      </w:r>
      <w:r w:rsidR="008A7787">
        <w:t xml:space="preserve">intensive </w:t>
      </w:r>
      <w:r w:rsidR="00943314">
        <w:t>Zusammenarbeit mit Endanwendern haben wir ein tiefgreifendes Verständnis von deren aktuellen Marktbedürfnissen“, sagt die Managerin. So f</w:t>
      </w:r>
      <w:r w:rsidR="00EA1492">
        <w:t>avorisier</w:t>
      </w:r>
      <w:r w:rsidR="00943314">
        <w:t>e</w:t>
      </w:r>
      <w:r w:rsidR="00B753CE">
        <w:t xml:space="preserve"> </w:t>
      </w:r>
      <w:r w:rsidR="00943314">
        <w:t xml:space="preserve">die Verpackungsindustrie </w:t>
      </w:r>
      <w:r w:rsidR="00D33786">
        <w:t xml:space="preserve">eher </w:t>
      </w:r>
      <w:r w:rsidR="00021424">
        <w:t>kompakte</w:t>
      </w:r>
      <w:r w:rsidR="00D33786">
        <w:t xml:space="preserve"> </w:t>
      </w:r>
      <w:r w:rsidR="00B753CE">
        <w:t>Schalter und Sicherheitss</w:t>
      </w:r>
      <w:r w:rsidR="00D33786">
        <w:t>ystem</w:t>
      </w:r>
      <w:r w:rsidR="00EA1492">
        <w:t xml:space="preserve">e, die sich so verbauen lassen, dass sie nahezu unsichtbar sind. </w:t>
      </w:r>
      <w:r w:rsidR="00B753CE" w:rsidRPr="00B753CE">
        <w:t>Gleichzeitig w</w:t>
      </w:r>
      <w:r w:rsidR="00DA1CE9">
        <w:t>ü</w:t>
      </w:r>
      <w:r w:rsidR="006D1D95">
        <w:t xml:space="preserve">rden </w:t>
      </w:r>
      <w:r w:rsidR="00B753CE" w:rsidRPr="00B753CE">
        <w:t xml:space="preserve">mehr und kleinere Türen </w:t>
      </w:r>
      <w:r w:rsidR="006D1D95">
        <w:t xml:space="preserve">mit weitaus geringeren </w:t>
      </w:r>
      <w:proofErr w:type="spellStart"/>
      <w:r w:rsidR="006D1D95">
        <w:t>Zuhaltekräften</w:t>
      </w:r>
      <w:proofErr w:type="spellEnd"/>
      <w:r w:rsidR="006D1D95">
        <w:t xml:space="preserve"> </w:t>
      </w:r>
      <w:r w:rsidR="00021424">
        <w:t>verwendet</w:t>
      </w:r>
      <w:r w:rsidR="00DA1CE9">
        <w:t xml:space="preserve"> als etwa im Werkzeugmaschinenbau</w:t>
      </w:r>
      <w:r w:rsidR="006D1D95">
        <w:t xml:space="preserve">. </w:t>
      </w:r>
      <w:r w:rsidR="00F75532">
        <w:t>Beispiele für typische Anwendungen sind Case Packer sowie Dosier-, Füll- und Verschließmaschinen.</w:t>
      </w:r>
      <w:r w:rsidR="00DA1CE9">
        <w:t xml:space="preserve"> </w:t>
      </w:r>
      <w:r w:rsidR="00EA1492">
        <w:t xml:space="preserve">Insofern </w:t>
      </w:r>
      <w:r w:rsidR="00B753CE">
        <w:t xml:space="preserve">bringt </w:t>
      </w:r>
      <w:r w:rsidR="00EA1492">
        <w:t>d</w:t>
      </w:r>
      <w:r w:rsidR="00021424">
        <w:t>er</w:t>
      </w:r>
      <w:r w:rsidR="00EA1492">
        <w:t xml:space="preserve"> </w:t>
      </w:r>
      <w:r w:rsidR="00B753CE">
        <w:t xml:space="preserve">CTM schon von </w:t>
      </w:r>
      <w:r w:rsidR="000066A3">
        <w:t>seinem</w:t>
      </w:r>
      <w:r w:rsidR="00B753CE">
        <w:t xml:space="preserve"> </w:t>
      </w:r>
      <w:r w:rsidR="00CE53C7">
        <w:t>Design</w:t>
      </w:r>
      <w:r w:rsidR="00B753CE">
        <w:t xml:space="preserve"> her die besten Voraussetzungen für den Einsatz in dieser Branche mit sich.</w:t>
      </w:r>
      <w:r w:rsidR="00EA1492">
        <w:t xml:space="preserve"> </w:t>
      </w:r>
      <w:r w:rsidR="00CE53C7">
        <w:t>D</w:t>
      </w:r>
      <w:r w:rsidR="00CE53C7" w:rsidRPr="00CE53C7">
        <w:t xml:space="preserve">ank </w:t>
      </w:r>
      <w:r w:rsidR="00E70C44">
        <w:t xml:space="preserve">der </w:t>
      </w:r>
      <w:r w:rsidR="00CE53C7" w:rsidRPr="00CE53C7">
        <w:t>äußerst geringen Abmessungen von lediglich 120 x 36 x 25 Millimeter</w:t>
      </w:r>
      <w:r w:rsidR="005A4350">
        <w:t>n</w:t>
      </w:r>
      <w:r w:rsidR="00CE53C7" w:rsidRPr="00CE53C7">
        <w:t xml:space="preserve"> </w:t>
      </w:r>
      <w:r w:rsidR="006D1D95">
        <w:t>lässt sich d</w:t>
      </w:r>
      <w:r w:rsidR="00E70C44">
        <w:t>as</w:t>
      </w:r>
      <w:r w:rsidR="006D1D95">
        <w:t xml:space="preserve"> </w:t>
      </w:r>
      <w:r w:rsidR="00E773C8" w:rsidRPr="00E773C8">
        <w:t xml:space="preserve">neue </w:t>
      </w:r>
      <w:r w:rsidR="00E70C44">
        <w:t>Euchner-System</w:t>
      </w:r>
      <w:r w:rsidR="00E773C8" w:rsidRPr="00E773C8">
        <w:t xml:space="preserve"> besonders leicht in d</w:t>
      </w:r>
      <w:r w:rsidR="00CE53C7">
        <w:t>ie Um- oder Einhausung</w:t>
      </w:r>
      <w:r w:rsidR="00E773C8" w:rsidRPr="00E773C8">
        <w:t xml:space="preserve"> </w:t>
      </w:r>
      <w:r w:rsidR="006D1D95">
        <w:t xml:space="preserve">von </w:t>
      </w:r>
      <w:r w:rsidR="00F75532">
        <w:t xml:space="preserve">Abfüll- und </w:t>
      </w:r>
      <w:r w:rsidR="006D1D95">
        <w:t xml:space="preserve">Verpackungsmaschinen </w:t>
      </w:r>
      <w:r w:rsidR="004A23E8">
        <w:t>montieren</w:t>
      </w:r>
      <w:r w:rsidR="00E773C8" w:rsidRPr="00E773C8">
        <w:t xml:space="preserve">. </w:t>
      </w:r>
      <w:r w:rsidR="002461C4">
        <w:t xml:space="preserve">Daran knüpft ein weiterer Vorteil an, der angesichts des </w:t>
      </w:r>
      <w:r w:rsidR="00E70C44">
        <w:t>häufig</w:t>
      </w:r>
      <w:r w:rsidR="002461C4">
        <w:t xml:space="preserve"> knappen Bauraums </w:t>
      </w:r>
      <w:r w:rsidR="006A3FBC">
        <w:t xml:space="preserve">bei </w:t>
      </w:r>
      <w:r w:rsidR="002461C4">
        <w:t>Verpackungs</w:t>
      </w:r>
      <w:r w:rsidR="006A3FBC">
        <w:t>anlagen</w:t>
      </w:r>
      <w:r w:rsidR="002461C4">
        <w:t xml:space="preserve"> positiv zu Buche schlägt: </w:t>
      </w:r>
      <w:r w:rsidR="002461C4" w:rsidRPr="002461C4">
        <w:t xml:space="preserve">Der innovative Elastomer-gelagerte </w:t>
      </w:r>
      <w:proofErr w:type="spellStart"/>
      <w:r w:rsidR="002461C4" w:rsidRPr="002461C4">
        <w:t>Kugelbetätiger</w:t>
      </w:r>
      <w:proofErr w:type="spellEnd"/>
      <w:r w:rsidR="002461C4" w:rsidRPr="002461C4">
        <w:t xml:space="preserve"> gestattet die Absicherung von Türen mit </w:t>
      </w:r>
      <w:r w:rsidR="00021424">
        <w:t xml:space="preserve">äußerst </w:t>
      </w:r>
      <w:r w:rsidR="002461C4" w:rsidRPr="002461C4">
        <w:t>kleinen Schwenkradien</w:t>
      </w:r>
      <w:r w:rsidR="00963E45">
        <w:t xml:space="preserve"> ab 150 Millimeter</w:t>
      </w:r>
      <w:r w:rsidR="002461C4" w:rsidRPr="002461C4">
        <w:t>.</w:t>
      </w:r>
    </w:p>
    <w:p w:rsidR="004A23E8" w:rsidRDefault="004A23E8" w:rsidP="00C16423">
      <w:pPr>
        <w:spacing w:line="360" w:lineRule="auto"/>
        <w:jc w:val="both"/>
      </w:pPr>
    </w:p>
    <w:p w:rsidR="00266F3C" w:rsidRPr="00266F3C" w:rsidRDefault="00F75532" w:rsidP="00C16423">
      <w:pPr>
        <w:spacing w:line="360" w:lineRule="auto"/>
        <w:jc w:val="both"/>
        <w:rPr>
          <w:b/>
          <w:bCs/>
        </w:rPr>
      </w:pPr>
      <w:r>
        <w:rPr>
          <w:b/>
          <w:bCs/>
        </w:rPr>
        <w:t xml:space="preserve">Kleinste </w:t>
      </w:r>
      <w:r w:rsidR="00181BE0">
        <w:rPr>
          <w:b/>
          <w:bCs/>
        </w:rPr>
        <w:t>transpondercodierte</w:t>
      </w:r>
      <w:r w:rsidR="00266F3C" w:rsidRPr="00266F3C">
        <w:rPr>
          <w:b/>
          <w:bCs/>
        </w:rPr>
        <w:t xml:space="preserve"> </w:t>
      </w:r>
      <w:r>
        <w:rPr>
          <w:b/>
          <w:bCs/>
        </w:rPr>
        <w:t>Zuhaltung</w:t>
      </w:r>
      <w:r w:rsidR="00266F3C" w:rsidRPr="00266F3C">
        <w:rPr>
          <w:b/>
          <w:bCs/>
        </w:rPr>
        <w:t xml:space="preserve"> </w:t>
      </w:r>
      <w:r w:rsidR="004F6012">
        <w:rPr>
          <w:b/>
          <w:bCs/>
        </w:rPr>
        <w:t>bietet höchste</w:t>
      </w:r>
      <w:r w:rsidR="00956D3B">
        <w:rPr>
          <w:b/>
          <w:bCs/>
        </w:rPr>
        <w:t xml:space="preserve"> Schutzwirkung</w:t>
      </w:r>
    </w:p>
    <w:p w:rsidR="00266F3C" w:rsidRDefault="00266F3C" w:rsidP="00C16423">
      <w:pPr>
        <w:spacing w:line="360" w:lineRule="auto"/>
        <w:jc w:val="both"/>
      </w:pPr>
    </w:p>
    <w:p w:rsidR="00B82FC2" w:rsidRDefault="00776156" w:rsidP="00C16423">
      <w:pPr>
        <w:spacing w:line="360" w:lineRule="auto"/>
        <w:jc w:val="both"/>
      </w:pPr>
      <w:r>
        <w:t xml:space="preserve">Der </w:t>
      </w:r>
      <w:r w:rsidR="00E001C6" w:rsidRPr="00E001C6">
        <w:t xml:space="preserve">CTM darf für sich in Anspruch nehmen, </w:t>
      </w:r>
      <w:r>
        <w:t xml:space="preserve">einer </w:t>
      </w:r>
      <w:r w:rsidR="00E001C6" w:rsidRPr="00E001C6">
        <w:t>der kleinste</w:t>
      </w:r>
      <w:r>
        <w:t>n</w:t>
      </w:r>
      <w:r w:rsidR="00E001C6" w:rsidRPr="00E001C6">
        <w:t xml:space="preserve"> </w:t>
      </w:r>
      <w:r w:rsidR="00181BE0">
        <w:t>transpondercodierte</w:t>
      </w:r>
      <w:r>
        <w:t>n</w:t>
      </w:r>
      <w:r w:rsidR="00E001C6" w:rsidRPr="00E001C6">
        <w:t xml:space="preserve"> Schalter </w:t>
      </w:r>
      <w:r w:rsidR="00DE525D">
        <w:t>mit Zuhaltung</w:t>
      </w:r>
      <w:r w:rsidR="00E001C6">
        <w:t xml:space="preserve"> zu sein. Klein</w:t>
      </w:r>
      <w:r w:rsidR="00715574">
        <w:t xml:space="preserve"> bedeutet </w:t>
      </w:r>
      <w:r w:rsidR="00E001C6">
        <w:t xml:space="preserve">jedoch </w:t>
      </w:r>
      <w:r w:rsidR="00715574">
        <w:t xml:space="preserve">keinesfalls geringere Sicherheit. </w:t>
      </w:r>
      <w:r w:rsidR="008F2377">
        <w:t xml:space="preserve">Trotz </w:t>
      </w:r>
      <w:r w:rsidR="00E001C6">
        <w:t xml:space="preserve">der </w:t>
      </w:r>
      <w:r w:rsidR="00715574">
        <w:t>k</w:t>
      </w:r>
      <w:r w:rsidR="00E001C6">
        <w:t>ompakten</w:t>
      </w:r>
      <w:r w:rsidR="008F2377">
        <w:t xml:space="preserve"> Bauform </w:t>
      </w:r>
      <w:r w:rsidR="00074CDA">
        <w:t xml:space="preserve">bietet </w:t>
      </w:r>
      <w:r w:rsidR="006314FC">
        <w:t xml:space="preserve">der </w:t>
      </w:r>
      <w:r w:rsidR="003A7A57">
        <w:t>CTM</w:t>
      </w:r>
      <w:r w:rsidR="008F2377">
        <w:t xml:space="preserve"> </w:t>
      </w:r>
      <w:r w:rsidR="00074CDA">
        <w:t xml:space="preserve">eine zuverlässige </w:t>
      </w:r>
      <w:r w:rsidR="004A23E8">
        <w:t>Schutztüra</w:t>
      </w:r>
      <w:r w:rsidR="00074CDA">
        <w:t xml:space="preserve">bsicherung nach </w:t>
      </w:r>
      <w:r w:rsidR="008F2377">
        <w:t>Kat. 4/PL e</w:t>
      </w:r>
      <w:r w:rsidR="0052056F">
        <w:t xml:space="preserve"> </w:t>
      </w:r>
      <w:r w:rsidR="00956D3B">
        <w:t>entsprechend</w:t>
      </w:r>
      <w:r w:rsidR="0052056F">
        <w:t xml:space="preserve"> EN ISO 1</w:t>
      </w:r>
      <w:r w:rsidR="00715574">
        <w:t>3849</w:t>
      </w:r>
      <w:r w:rsidR="008F2377">
        <w:t xml:space="preserve">. </w:t>
      </w:r>
      <w:r w:rsidR="00301BF1">
        <w:t xml:space="preserve">Das heißt: </w:t>
      </w:r>
      <w:r w:rsidR="006314FC">
        <w:t xml:space="preserve">Der </w:t>
      </w:r>
      <w:r w:rsidR="003A7A57">
        <w:t>CTM</w:t>
      </w:r>
      <w:r w:rsidR="00715574">
        <w:t xml:space="preserve"> erfüllt das höchste Schutzniveau für Maschine und Mensch. </w:t>
      </w:r>
      <w:r w:rsidR="000413D2">
        <w:t>B</w:t>
      </w:r>
      <w:r w:rsidR="0092432F" w:rsidRPr="0092432F">
        <w:t xml:space="preserve">ei Stromausfall oder beim Abschalten </w:t>
      </w:r>
      <w:r w:rsidR="000413D2">
        <w:t>der Anlage sorgt d</w:t>
      </w:r>
      <w:r w:rsidR="0092432F">
        <w:t xml:space="preserve">ie bistabile </w:t>
      </w:r>
      <w:proofErr w:type="spellStart"/>
      <w:r w:rsidR="0092432F">
        <w:t>Zuhaltefunktion</w:t>
      </w:r>
      <w:proofErr w:type="spellEnd"/>
      <w:r w:rsidR="0092432F">
        <w:t xml:space="preserve"> des Newcomers </w:t>
      </w:r>
      <w:r w:rsidR="003A7A57">
        <w:t>stets</w:t>
      </w:r>
      <w:r w:rsidR="000413D2">
        <w:t xml:space="preserve"> </w:t>
      </w:r>
      <w:r w:rsidR="0092432F">
        <w:t xml:space="preserve">für eine hohe Schutzwirkung; denn selbst dann </w:t>
      </w:r>
      <w:r w:rsidR="000413D2">
        <w:t>verharrt</w:t>
      </w:r>
      <w:r w:rsidR="0092432F">
        <w:t xml:space="preserve"> das System in seinem aktuellen Zustand. </w:t>
      </w:r>
      <w:r w:rsidR="00C52BC3">
        <w:t>War die Zuhaltung des</w:t>
      </w:r>
      <w:r w:rsidR="000413D2">
        <w:t xml:space="preserve"> </w:t>
      </w:r>
      <w:r w:rsidR="00C52BC3">
        <w:t>Schalters</w:t>
      </w:r>
      <w:r w:rsidR="000413D2">
        <w:t xml:space="preserve"> davor aktiviert, bleibt </w:t>
      </w:r>
      <w:r w:rsidR="00C52BC3">
        <w:t>die Tür</w:t>
      </w:r>
      <w:r w:rsidR="000413D2">
        <w:t xml:space="preserve"> weiterhin sicher </w:t>
      </w:r>
      <w:r w:rsidR="006314FC">
        <w:t>zugehalten</w:t>
      </w:r>
      <w:r w:rsidR="000413D2">
        <w:t xml:space="preserve">. War die Zuhaltung deaktiviert, kann </w:t>
      </w:r>
      <w:r w:rsidR="00C52BC3">
        <w:t>die Tür</w:t>
      </w:r>
      <w:r w:rsidR="000413D2">
        <w:t xml:space="preserve"> nach wie vor geöffnet und wieder geschlossen w</w:t>
      </w:r>
      <w:r w:rsidR="0039315C">
        <w:t>e</w:t>
      </w:r>
      <w:r w:rsidR="000413D2">
        <w:t xml:space="preserve">rden. </w:t>
      </w:r>
      <w:r w:rsidR="00D30A0E">
        <w:t>Das unbeabsichtigte Einschließen von Pe</w:t>
      </w:r>
      <w:r w:rsidR="00F44B93">
        <w:t xml:space="preserve">rsonen ist </w:t>
      </w:r>
      <w:r w:rsidR="006314FC">
        <w:t>praktisch</w:t>
      </w:r>
      <w:r w:rsidR="00F44B93">
        <w:t xml:space="preserve"> ausgeschlossen.</w:t>
      </w:r>
      <w:r w:rsidR="00E001C6">
        <w:t xml:space="preserve"> D</w:t>
      </w:r>
      <w:r w:rsidR="00991341">
        <w:t xml:space="preserve">ie </w:t>
      </w:r>
      <w:r w:rsidR="00F44B93">
        <w:t xml:space="preserve">für </w:t>
      </w:r>
      <w:r w:rsidR="006A1681">
        <w:t xml:space="preserve">den Personenschutz </w:t>
      </w:r>
      <w:r w:rsidR="006314FC">
        <w:t>zugelassene</w:t>
      </w:r>
      <w:r w:rsidR="00E001C6">
        <w:t>,</w:t>
      </w:r>
      <w:r w:rsidR="006A1681">
        <w:t xml:space="preserve"> </w:t>
      </w:r>
      <w:r w:rsidR="00E001C6">
        <w:t xml:space="preserve">formschlüssige </w:t>
      </w:r>
      <w:r w:rsidR="00F44B93">
        <w:t xml:space="preserve">Zuhaltung mit </w:t>
      </w:r>
      <w:r w:rsidR="00181BE0">
        <w:t>Transponderc</w:t>
      </w:r>
      <w:r w:rsidR="00F47B4D">
        <w:t>odierung</w:t>
      </w:r>
      <w:r w:rsidR="00D30A0E">
        <w:t xml:space="preserve"> </w:t>
      </w:r>
      <w:r w:rsidR="00E001C6">
        <w:t xml:space="preserve">ergänzt </w:t>
      </w:r>
      <w:r w:rsidR="00D30A0E">
        <w:t xml:space="preserve">die </w:t>
      </w:r>
      <w:r w:rsidR="00E001C6">
        <w:t>in der Verpackungstechnik</w:t>
      </w:r>
      <w:r w:rsidR="00D30A0E">
        <w:t xml:space="preserve"> </w:t>
      </w:r>
      <w:r w:rsidR="00D30A0E">
        <w:lastRenderedPageBreak/>
        <w:t xml:space="preserve">als Standardtechnologie </w:t>
      </w:r>
      <w:r w:rsidR="00E001C6">
        <w:t xml:space="preserve">verwendete magnetische Zuhaltung. </w:t>
      </w:r>
      <w:r w:rsidR="00A657EC">
        <w:t>Das CTM-System glänzt mit einer hohen Codierungsstufe. Zudem spielt der Winzling b</w:t>
      </w:r>
      <w:r w:rsidR="00EB4CA6">
        <w:t xml:space="preserve">ei der </w:t>
      </w:r>
      <w:proofErr w:type="spellStart"/>
      <w:r w:rsidR="00EB4CA6">
        <w:t>Zuhaltekraft</w:t>
      </w:r>
      <w:proofErr w:type="spellEnd"/>
      <w:r w:rsidR="00301BF1">
        <w:t xml:space="preserve"> munter mit</w:t>
      </w:r>
      <w:r w:rsidR="0063157C">
        <w:t>:</w:t>
      </w:r>
      <w:r w:rsidR="003A7A57">
        <w:t xml:space="preserve"> </w:t>
      </w:r>
      <w:r w:rsidR="0063157C">
        <w:t xml:space="preserve">1.000 N </w:t>
      </w:r>
      <w:r w:rsidR="003A7A57">
        <w:t xml:space="preserve">reichen </w:t>
      </w:r>
      <w:r w:rsidR="0063157C">
        <w:t xml:space="preserve">für </w:t>
      </w:r>
      <w:r w:rsidR="006314FC">
        <w:t>die meisten</w:t>
      </w:r>
      <w:r w:rsidR="0063157C">
        <w:t xml:space="preserve"> Anwendungen in der Verpackungsindustrie aus. In den Bereichen, in denen eine höhere </w:t>
      </w:r>
      <w:proofErr w:type="spellStart"/>
      <w:r w:rsidR="0063157C">
        <w:t>Zuhaltekraft</w:t>
      </w:r>
      <w:proofErr w:type="spellEnd"/>
      <w:r w:rsidR="0063157C">
        <w:t xml:space="preserve"> benötigt wird</w:t>
      </w:r>
      <w:r w:rsidR="00EB4CA6">
        <w:t xml:space="preserve">, </w:t>
      </w:r>
      <w:r w:rsidR="0063157C">
        <w:t>etwa bei der zu- oder abführenden Fördertechnik, kann der Kunde auf andere Schaltertypen aus dem reichhaltigen Sortiment von Euchner zurückgreifen</w:t>
      </w:r>
      <w:r w:rsidR="00F01E52">
        <w:t>.</w:t>
      </w:r>
    </w:p>
    <w:p w:rsidR="00B82FC2" w:rsidRDefault="00B82FC2" w:rsidP="00C16423">
      <w:pPr>
        <w:spacing w:line="360" w:lineRule="auto"/>
        <w:jc w:val="both"/>
      </w:pPr>
    </w:p>
    <w:p w:rsidR="00DA5445" w:rsidRPr="00DA5445" w:rsidRDefault="00DA5445" w:rsidP="00C16423">
      <w:pPr>
        <w:spacing w:line="360" w:lineRule="auto"/>
        <w:jc w:val="both"/>
        <w:rPr>
          <w:b/>
          <w:bCs/>
        </w:rPr>
      </w:pPr>
      <w:r w:rsidRPr="00DA5445">
        <w:rPr>
          <w:b/>
          <w:bCs/>
        </w:rPr>
        <w:t xml:space="preserve">Spezielle </w:t>
      </w:r>
      <w:r w:rsidR="00FD6E7A">
        <w:rPr>
          <w:b/>
          <w:bCs/>
        </w:rPr>
        <w:t>Hygienev</w:t>
      </w:r>
      <w:r w:rsidRPr="00DA5445">
        <w:rPr>
          <w:b/>
          <w:bCs/>
        </w:rPr>
        <w:t xml:space="preserve">ariante für </w:t>
      </w:r>
      <w:r w:rsidR="0052056F">
        <w:rPr>
          <w:b/>
          <w:bCs/>
        </w:rPr>
        <w:t xml:space="preserve">das Verpacken von </w:t>
      </w:r>
      <w:r w:rsidRPr="00DA5445">
        <w:rPr>
          <w:b/>
          <w:bCs/>
        </w:rPr>
        <w:t>Nahrungsmittel</w:t>
      </w:r>
      <w:r w:rsidR="0052056F">
        <w:rPr>
          <w:b/>
          <w:bCs/>
        </w:rPr>
        <w:t>n</w:t>
      </w:r>
      <w:r w:rsidR="00FD6E7A">
        <w:rPr>
          <w:b/>
          <w:bCs/>
        </w:rPr>
        <w:t xml:space="preserve"> und </w:t>
      </w:r>
      <w:proofErr w:type="spellStart"/>
      <w:r w:rsidR="00FD6E7A">
        <w:rPr>
          <w:b/>
          <w:bCs/>
        </w:rPr>
        <w:t>Pharma</w:t>
      </w:r>
      <w:proofErr w:type="spellEnd"/>
    </w:p>
    <w:p w:rsidR="00DA5445" w:rsidRDefault="00DA5445" w:rsidP="00C16423">
      <w:pPr>
        <w:spacing w:line="360" w:lineRule="auto"/>
        <w:jc w:val="both"/>
      </w:pPr>
    </w:p>
    <w:p w:rsidR="006A013B" w:rsidRDefault="0039315C" w:rsidP="00C16423">
      <w:pPr>
        <w:spacing w:line="360" w:lineRule="auto"/>
        <w:jc w:val="both"/>
      </w:pPr>
      <w:r>
        <w:t>Schon d</w:t>
      </w:r>
      <w:r w:rsidR="00D07D80">
        <w:t>as</w:t>
      </w:r>
      <w:r>
        <w:t xml:space="preserve"> </w:t>
      </w:r>
      <w:r w:rsidR="00D9229C">
        <w:t>schwarzrot</w:t>
      </w:r>
      <w:r w:rsidR="00080F2F">
        <w:t>e</w:t>
      </w:r>
      <w:r w:rsidR="00D9229C">
        <w:t xml:space="preserve"> </w:t>
      </w:r>
      <w:r>
        <w:t>Basis</w:t>
      </w:r>
      <w:r w:rsidR="00D07D80">
        <w:t>modell</w:t>
      </w:r>
      <w:r>
        <w:t xml:space="preserve"> der CTM-Zuhaltung ist </w:t>
      </w:r>
      <w:r w:rsidR="00080F2F">
        <w:t>nach Hygienegesichtspunkten</w:t>
      </w:r>
      <w:r>
        <w:t xml:space="preserve"> gestaltet, </w:t>
      </w:r>
      <w:r w:rsidR="00080F2F">
        <w:t xml:space="preserve">so </w:t>
      </w:r>
      <w:r>
        <w:t xml:space="preserve">dass </w:t>
      </w:r>
      <w:r w:rsidR="00080F2F">
        <w:t>sie</w:t>
      </w:r>
      <w:r w:rsidR="00D9229C">
        <w:t xml:space="preserve"> sich leicht reinigen lässt. </w:t>
      </w:r>
      <w:r w:rsidR="00080F2F">
        <w:t>Das</w:t>
      </w:r>
      <w:r w:rsidR="0054361B">
        <w:t xml:space="preserve"> Gehäuse erfüllt </w:t>
      </w:r>
      <w:r w:rsidR="00B10079">
        <w:t xml:space="preserve">von Haus aus die Schutzklasse IP 69. </w:t>
      </w:r>
      <w:r w:rsidR="0054361B">
        <w:t xml:space="preserve">Das heißt: Es widersteht problemlos Hochdruck- und Dampfstrahlreinigern. </w:t>
      </w:r>
      <w:r w:rsidR="00B10079">
        <w:t>N</w:t>
      </w:r>
      <w:r w:rsidR="00D9229C">
        <w:t xml:space="preserve">eben </w:t>
      </w:r>
      <w:r w:rsidR="00B10079">
        <w:t xml:space="preserve">der Grundversion </w:t>
      </w:r>
      <w:r w:rsidR="00D9229C">
        <w:t xml:space="preserve">offeriert Euchner noch eine spezielle </w:t>
      </w:r>
      <w:r w:rsidR="00C633D6">
        <w:t>V</w:t>
      </w:r>
      <w:r w:rsidR="00D9229C">
        <w:t xml:space="preserve">ariante, in der ausschließlich lebensmittelkonforme </w:t>
      </w:r>
      <w:r w:rsidR="00FD6E7A">
        <w:t>Werkstoffe</w:t>
      </w:r>
      <w:r w:rsidR="00D9229C">
        <w:t xml:space="preserve"> verbaut sind. So entsprechen die Kunststoffe dieser an ihrem schwar</w:t>
      </w:r>
      <w:r w:rsidR="005F2FAD">
        <w:t>z</w:t>
      </w:r>
      <w:r w:rsidR="00D9229C">
        <w:t xml:space="preserve">blauen Design erkennbaren Version </w:t>
      </w:r>
      <w:r w:rsidR="00FD6E7A">
        <w:t>d</w:t>
      </w:r>
      <w:r w:rsidR="00D9229C">
        <w:t>er EU-Verordnung Nr. 10/2011.</w:t>
      </w:r>
      <w:r w:rsidR="00FD6E7A">
        <w:t xml:space="preserve"> Mit ihren glatten Oberflächen, abgerundeten Kanten und gegenüber Reinigungsmedien resistenten Materialien eignet sich die Hygienevariante optimal für den Einsatz im </w:t>
      </w:r>
      <w:r w:rsidR="00FD6E7A" w:rsidRPr="00FD6E7A">
        <w:rPr>
          <w:i/>
          <w:iCs/>
        </w:rPr>
        <w:t xml:space="preserve">First </w:t>
      </w:r>
      <w:proofErr w:type="spellStart"/>
      <w:r w:rsidR="00FD6E7A" w:rsidRPr="00FD6E7A">
        <w:rPr>
          <w:i/>
          <w:iCs/>
        </w:rPr>
        <w:t>Packaging</w:t>
      </w:r>
      <w:proofErr w:type="spellEnd"/>
      <w:r w:rsidR="00FD6E7A">
        <w:t xml:space="preserve"> von Lebensmitteln, medizinischen </w:t>
      </w:r>
      <w:r w:rsidR="00686051">
        <w:t>Instrumenten</w:t>
      </w:r>
      <w:r w:rsidR="00FD6E7A">
        <w:t xml:space="preserve"> oder Arzneimitteln. Auch für das Abfüllen </w:t>
      </w:r>
      <w:r w:rsidR="00686051">
        <w:t xml:space="preserve">von </w:t>
      </w:r>
      <w:r w:rsidR="00FD6E7A">
        <w:t xml:space="preserve">flüssigen </w:t>
      </w:r>
      <w:r w:rsidR="00686051">
        <w:t>Körperpflege</w:t>
      </w:r>
      <w:r w:rsidR="006271AB">
        <w:t>- und Wellness-P</w:t>
      </w:r>
      <w:r w:rsidR="00FD6E7A">
        <w:t xml:space="preserve">rodukten </w:t>
      </w:r>
      <w:r w:rsidR="00B10079">
        <w:t>oder von Getränken i</w:t>
      </w:r>
      <w:r w:rsidR="00FD6E7A">
        <w:t xml:space="preserve">st diese </w:t>
      </w:r>
      <w:r w:rsidR="0052056F">
        <w:t xml:space="preserve">spezielle </w:t>
      </w:r>
      <w:r w:rsidR="00FD6E7A">
        <w:t>V</w:t>
      </w:r>
      <w:r w:rsidR="0052056F">
        <w:t xml:space="preserve">ersion </w:t>
      </w:r>
      <w:r w:rsidR="00FD6E7A">
        <w:t>prädestiniert.</w:t>
      </w:r>
    </w:p>
    <w:p w:rsidR="006A013B" w:rsidRDefault="006A013B" w:rsidP="00C16423">
      <w:pPr>
        <w:spacing w:line="360" w:lineRule="auto"/>
        <w:jc w:val="both"/>
      </w:pPr>
    </w:p>
    <w:p w:rsidR="00686051" w:rsidRPr="00686051" w:rsidRDefault="00A657EC" w:rsidP="00C16423">
      <w:pPr>
        <w:spacing w:line="360" w:lineRule="auto"/>
        <w:jc w:val="both"/>
        <w:rPr>
          <w:b/>
          <w:bCs/>
        </w:rPr>
      </w:pPr>
      <w:r>
        <w:rPr>
          <w:b/>
          <w:bCs/>
        </w:rPr>
        <w:t>H</w:t>
      </w:r>
      <w:r w:rsidR="00686051" w:rsidRPr="00686051">
        <w:rPr>
          <w:b/>
          <w:bCs/>
        </w:rPr>
        <w:t xml:space="preserve">ohe Energieeffizienz </w:t>
      </w:r>
      <w:r>
        <w:rPr>
          <w:b/>
          <w:bCs/>
        </w:rPr>
        <w:t>hält Strombedarf in Grenzen</w:t>
      </w:r>
    </w:p>
    <w:p w:rsidR="00686051" w:rsidRDefault="00686051" w:rsidP="00C16423">
      <w:pPr>
        <w:spacing w:line="360" w:lineRule="auto"/>
        <w:jc w:val="both"/>
      </w:pPr>
    </w:p>
    <w:p w:rsidR="00781688" w:rsidRDefault="004A23E8" w:rsidP="00C16423">
      <w:pPr>
        <w:spacing w:line="360" w:lineRule="auto"/>
        <w:jc w:val="both"/>
      </w:pPr>
      <w:r>
        <w:t xml:space="preserve">Wie überall im Maschinen- und Anlagenbau </w:t>
      </w:r>
      <w:r w:rsidR="00781688">
        <w:t>spielt</w:t>
      </w:r>
      <w:r w:rsidR="004F6012">
        <w:t xml:space="preserve"> auch bei de</w:t>
      </w:r>
      <w:r w:rsidR="00781688">
        <w:t>r</w:t>
      </w:r>
      <w:r w:rsidR="004F6012">
        <w:t xml:space="preserve"> Verpackungstechnik </w:t>
      </w:r>
      <w:r>
        <w:t xml:space="preserve">das Thema der Energieeffizienz </w:t>
      </w:r>
      <w:r w:rsidR="00781688">
        <w:t>eine immer wichtigere Rolle</w:t>
      </w:r>
      <w:r>
        <w:t>. Die zahlreichen S</w:t>
      </w:r>
      <w:r w:rsidR="00781688">
        <w:t>icherheits</w:t>
      </w:r>
      <w:r>
        <w:t xml:space="preserve">schalter und Zuhaltungen, die in einer Verpackungslinie verbaut sein können, machen sich durchaus als Stromverbraucher bemerkbar. Deshalb achten die Konstrukteure von solchen Anlagen zunehmend darauf, </w:t>
      </w:r>
      <w:r w:rsidR="005F5C70">
        <w:t xml:space="preserve">dass </w:t>
      </w:r>
      <w:r w:rsidR="00C633D6">
        <w:t xml:space="preserve">sich </w:t>
      </w:r>
      <w:r w:rsidR="005F5C70">
        <w:t>der Energie</w:t>
      </w:r>
      <w:r w:rsidR="00781688">
        <w:t>bedarf</w:t>
      </w:r>
      <w:r w:rsidR="005F5C70">
        <w:t xml:space="preserve"> der darin integrierten Systeme </w:t>
      </w:r>
      <w:r w:rsidR="00781688">
        <w:t>in Grenzen hält</w:t>
      </w:r>
      <w:r w:rsidR="005F5C70">
        <w:t xml:space="preserve">. </w:t>
      </w:r>
      <w:r w:rsidR="006A013B">
        <w:t>Um mehrere Zuhaltungen per Y-</w:t>
      </w:r>
      <w:r w:rsidR="00205080">
        <w:t>Verteiler</w:t>
      </w:r>
      <w:r w:rsidR="006A013B">
        <w:t xml:space="preserve"> in Serie schalten zu können, muss deren Strombedarf </w:t>
      </w:r>
      <w:r w:rsidR="0039315C">
        <w:t xml:space="preserve">ohnedies </w:t>
      </w:r>
      <w:r w:rsidR="006A013B">
        <w:t xml:space="preserve">möglichst </w:t>
      </w:r>
      <w:r w:rsidR="00205080">
        <w:t>gering</w:t>
      </w:r>
      <w:r w:rsidR="006A013B">
        <w:t xml:space="preserve"> sein. </w:t>
      </w:r>
      <w:r w:rsidR="0092432F">
        <w:t xml:space="preserve">Die auf </w:t>
      </w:r>
      <w:r w:rsidR="00266F3C">
        <w:t>Sparsamkeit</w:t>
      </w:r>
      <w:r w:rsidR="0092432F">
        <w:t xml:space="preserve"> getrimmten Schalter der CTM-Serie </w:t>
      </w:r>
      <w:r w:rsidR="00266F3C">
        <w:t>ziehen</w:t>
      </w:r>
      <w:bookmarkStart w:id="0" w:name="_Hlk15635287"/>
      <w:r w:rsidR="00266F3C">
        <w:t xml:space="preserve"> </w:t>
      </w:r>
      <w:r w:rsidR="0039315C">
        <w:t xml:space="preserve">– </w:t>
      </w:r>
      <w:bookmarkEnd w:id="0"/>
      <w:r w:rsidR="0039315C">
        <w:t xml:space="preserve">nicht zuletzt dank des bistabilen </w:t>
      </w:r>
      <w:proofErr w:type="spellStart"/>
      <w:r w:rsidR="0039315C">
        <w:t>Zuhalteprinzips</w:t>
      </w:r>
      <w:proofErr w:type="spellEnd"/>
      <w:r w:rsidR="00B10079" w:rsidRPr="00B10079">
        <w:t xml:space="preserve"> –</w:t>
      </w:r>
      <w:r w:rsidR="00B10079">
        <w:t xml:space="preserve"> </w:t>
      </w:r>
      <w:r w:rsidR="00781688">
        <w:t xml:space="preserve">bei der Umpolung des Magnets lediglich 70 Millisekunden lang </w:t>
      </w:r>
      <w:r w:rsidR="00266F3C">
        <w:t xml:space="preserve">500 Milliampere aus dem Stromnetz. </w:t>
      </w:r>
      <w:r w:rsidR="00781688">
        <w:t>Während des Dauerbetriebs sind es dann nur noch 50 bis 70 Milliampere.</w:t>
      </w:r>
    </w:p>
    <w:p w:rsidR="00781688" w:rsidRDefault="00781688" w:rsidP="00C16423">
      <w:pPr>
        <w:spacing w:line="360" w:lineRule="auto"/>
        <w:jc w:val="both"/>
      </w:pPr>
    </w:p>
    <w:p w:rsidR="00781688" w:rsidRDefault="00781688" w:rsidP="00C16423">
      <w:pPr>
        <w:spacing w:line="360" w:lineRule="auto"/>
        <w:jc w:val="both"/>
      </w:pPr>
      <w:r>
        <w:rPr>
          <w:b/>
          <w:bCs/>
        </w:rPr>
        <w:t xml:space="preserve">Dank </w:t>
      </w:r>
      <w:r w:rsidRPr="00686051">
        <w:rPr>
          <w:b/>
          <w:bCs/>
        </w:rPr>
        <w:t>intelligente</w:t>
      </w:r>
      <w:r>
        <w:rPr>
          <w:b/>
          <w:bCs/>
        </w:rPr>
        <w:t>r</w:t>
      </w:r>
      <w:r w:rsidRPr="00686051">
        <w:rPr>
          <w:b/>
          <w:bCs/>
        </w:rPr>
        <w:t xml:space="preserve"> Kommunikationsfunktionen</w:t>
      </w:r>
      <w:r>
        <w:rPr>
          <w:b/>
          <w:bCs/>
        </w:rPr>
        <w:t xml:space="preserve"> Industrie 4.0-fähig</w:t>
      </w:r>
    </w:p>
    <w:p w:rsidR="00781688" w:rsidRDefault="00781688" w:rsidP="00C16423">
      <w:pPr>
        <w:spacing w:line="360" w:lineRule="auto"/>
        <w:jc w:val="both"/>
      </w:pPr>
    </w:p>
    <w:p w:rsidR="004A23E8" w:rsidRDefault="0054361B" w:rsidP="00C16423">
      <w:pPr>
        <w:spacing w:line="360" w:lineRule="auto"/>
        <w:jc w:val="both"/>
      </w:pPr>
      <w:r>
        <w:lastRenderedPageBreak/>
        <w:t xml:space="preserve">Im Feld </w:t>
      </w:r>
      <w:r w:rsidR="00F955B9">
        <w:t xml:space="preserve">lassen </w:t>
      </w:r>
      <w:r>
        <w:t xml:space="preserve">sich </w:t>
      </w:r>
      <w:r w:rsidR="00991341">
        <w:t>bis zu zehn</w:t>
      </w:r>
      <w:r>
        <w:t xml:space="preserve"> CTM-Zuhaltungen </w:t>
      </w:r>
      <w:r w:rsidR="00956D3B">
        <w:t>elektronisch aneinanderreihen</w:t>
      </w:r>
      <w:r w:rsidR="00991341">
        <w:t xml:space="preserve">. </w:t>
      </w:r>
      <w:r w:rsidR="005F0981">
        <w:t xml:space="preserve">Darüber hinaus kann sie der Konstrukteur ohne weiteres mit anderen Geräten von Euchner verdrahten. </w:t>
      </w:r>
      <w:r w:rsidR="00991341">
        <w:t xml:space="preserve">So </w:t>
      </w:r>
      <w:r w:rsidR="005F0981">
        <w:t>k</w:t>
      </w:r>
      <w:r w:rsidR="00B71347">
        <w:t>ö</w:t>
      </w:r>
      <w:r w:rsidR="005F0981">
        <w:t xml:space="preserve">nnen </w:t>
      </w:r>
      <w:r w:rsidR="00991341">
        <w:t>die hot-</w:t>
      </w:r>
      <w:proofErr w:type="spellStart"/>
      <w:r w:rsidR="00991341">
        <w:t>plug</w:t>
      </w:r>
      <w:proofErr w:type="spellEnd"/>
      <w:r w:rsidR="00991341">
        <w:t>-fähigen Systeme</w:t>
      </w:r>
      <w:r w:rsidR="005F0981">
        <w:t xml:space="preserve"> </w:t>
      </w:r>
      <w:r w:rsidR="00F955B9">
        <w:t xml:space="preserve">mit dem </w:t>
      </w:r>
      <w:r w:rsidR="005F0981">
        <w:t xml:space="preserve">ebenfalls neuen </w:t>
      </w:r>
      <w:r>
        <w:t xml:space="preserve">Sicherheitsmodul ESM-CB </w:t>
      </w:r>
      <w:r w:rsidR="00F955B9">
        <w:t>gekoppelt werden</w:t>
      </w:r>
      <w:r w:rsidR="00991341">
        <w:t>, um etwa kontinuierlich Prozessdaten vom System via IO-</w:t>
      </w:r>
      <w:proofErr w:type="spellStart"/>
      <w:r w:rsidR="00991341">
        <w:t>LinkMaster</w:t>
      </w:r>
      <w:proofErr w:type="spellEnd"/>
      <w:r w:rsidR="00991341">
        <w:t xml:space="preserve"> an die übergeordnete Steuerungsebene zu liefern</w:t>
      </w:r>
      <w:r w:rsidR="00F955B9">
        <w:t xml:space="preserve">. </w:t>
      </w:r>
      <w:r w:rsidR="006A1681" w:rsidRPr="006A1681">
        <w:t xml:space="preserve">Das Sicherheitsmodul </w:t>
      </w:r>
      <w:r w:rsidR="00B71347">
        <w:t xml:space="preserve">fungiert als Sicherheitsrelais. Zugleich </w:t>
      </w:r>
      <w:r w:rsidR="006A1681" w:rsidRPr="006A1681">
        <w:t xml:space="preserve">steht </w:t>
      </w:r>
      <w:r w:rsidR="00B71347">
        <w:t xml:space="preserve">es </w:t>
      </w:r>
      <w:r w:rsidR="006A1681" w:rsidRPr="006A1681">
        <w:t>in ständigem Dialog mit den angeschlossenen Geräten</w:t>
      </w:r>
      <w:r w:rsidR="00B71347">
        <w:t>.</w:t>
      </w:r>
      <w:r w:rsidR="006A1681" w:rsidRPr="006A1681">
        <w:t xml:space="preserve"> </w:t>
      </w:r>
      <w:r w:rsidR="00D07D80">
        <w:t xml:space="preserve">Für jeden Schalter </w:t>
      </w:r>
      <w:r w:rsidR="006A1681" w:rsidRPr="006A1681">
        <w:t xml:space="preserve">fragt </w:t>
      </w:r>
      <w:r w:rsidR="00B71347">
        <w:t xml:space="preserve">es </w:t>
      </w:r>
      <w:r w:rsidR="006A1681" w:rsidRPr="006A1681">
        <w:t xml:space="preserve">unter anderem den Systemzustand, die Umgebungsbedingungen </w:t>
      </w:r>
      <w:r w:rsidR="00B71347">
        <w:t>sowie</w:t>
      </w:r>
      <w:r w:rsidR="006A1681" w:rsidRPr="006A1681">
        <w:t xml:space="preserve"> </w:t>
      </w:r>
      <w:r w:rsidR="00B71347">
        <w:t>weitere</w:t>
      </w:r>
      <w:r w:rsidR="006A1681" w:rsidRPr="006A1681">
        <w:t xml:space="preserve"> D</w:t>
      </w:r>
      <w:r w:rsidR="00967C91">
        <w:t>etails</w:t>
      </w:r>
      <w:r w:rsidR="006A1681" w:rsidRPr="006A1681">
        <w:t xml:space="preserve"> </w:t>
      </w:r>
      <w:r w:rsidR="00AD4086">
        <w:t xml:space="preserve">in Echtzeit </w:t>
      </w:r>
      <w:r w:rsidR="006A1681" w:rsidRPr="006A1681">
        <w:t>ab.</w:t>
      </w:r>
      <w:r w:rsidR="006A1681">
        <w:t xml:space="preserve"> Sind die </w:t>
      </w:r>
      <w:r w:rsidR="00B71347">
        <w:t>Zuhaltungen</w:t>
      </w:r>
      <w:r w:rsidR="006A1681">
        <w:t xml:space="preserve"> s</w:t>
      </w:r>
      <w:r w:rsidR="005F0981">
        <w:t>o miteinander vernetzt</w:t>
      </w:r>
      <w:r w:rsidR="006A1681">
        <w:t>,</w:t>
      </w:r>
      <w:r w:rsidR="005F0981">
        <w:t xml:space="preserve"> ergeben sich für den </w:t>
      </w:r>
      <w:r w:rsidR="004B19C8">
        <w:t>Betreiber der Verpackungsanlage eine Vielzahl von Diagnose</w:t>
      </w:r>
      <w:r w:rsidR="006A1681">
        <w:t>- und Auswertungs</w:t>
      </w:r>
      <w:r w:rsidR="006271AB">
        <w:t>möglichkeiten.</w:t>
      </w:r>
      <w:r w:rsidR="00967C91">
        <w:t xml:space="preserve"> </w:t>
      </w:r>
      <w:r w:rsidR="00AD4086">
        <w:t>Darüber hi</w:t>
      </w:r>
      <w:r w:rsidR="00370A7B">
        <w:t>n</w:t>
      </w:r>
      <w:r w:rsidR="00AD4086">
        <w:t>aus lassen sich d</w:t>
      </w:r>
      <w:r w:rsidR="00967C91">
        <w:t xml:space="preserve">ie intelligenten Kommunikationsfunktionen des Systemverbunds </w:t>
      </w:r>
      <w:r w:rsidR="00AD4086">
        <w:t>perfekt</w:t>
      </w:r>
      <w:r w:rsidR="00967C91">
        <w:t xml:space="preserve"> im Sinne von Industrie 4.0 nutzen. </w:t>
      </w:r>
      <w:r w:rsidR="00AD4086">
        <w:t xml:space="preserve">Etwa für </w:t>
      </w:r>
      <w:proofErr w:type="spellStart"/>
      <w:r w:rsidR="00AD4086" w:rsidRPr="00AD4086">
        <w:rPr>
          <w:i/>
          <w:iCs/>
        </w:rPr>
        <w:t>Predictive</w:t>
      </w:r>
      <w:proofErr w:type="spellEnd"/>
      <w:r w:rsidR="00AD4086" w:rsidRPr="00AD4086">
        <w:rPr>
          <w:i/>
          <w:iCs/>
        </w:rPr>
        <w:t xml:space="preserve"> Maintenance</w:t>
      </w:r>
      <w:r w:rsidR="00AD4086">
        <w:t xml:space="preserve">. </w:t>
      </w:r>
      <w:r w:rsidR="00370A7B">
        <w:t>„</w:t>
      </w:r>
      <w:r w:rsidR="00AD4086">
        <w:t>Der Wunsch nach vorausschauender Wartung gewinnt innerhalb der Verpackungstechnik immer mehr an Relevanz. Mit der CTM-Serie von Euchner sind die Konstrukteure von Verpackungsmaschinen und deren Periphere auch in dieser Hinsicht auf der sicheren Seite</w:t>
      </w:r>
      <w:r w:rsidR="00370A7B">
        <w:t>“, betont Fieg.</w:t>
      </w:r>
    </w:p>
    <w:p w:rsidR="00B43E1B" w:rsidRDefault="00B43E1B" w:rsidP="00C16423">
      <w:pPr>
        <w:spacing w:line="360" w:lineRule="auto"/>
        <w:jc w:val="both"/>
      </w:pPr>
    </w:p>
    <w:p w:rsidR="00B43E1B" w:rsidRPr="00B43E1B" w:rsidRDefault="00B43E1B" w:rsidP="00C16423">
      <w:pPr>
        <w:spacing w:line="360" w:lineRule="auto"/>
        <w:jc w:val="both"/>
        <w:rPr>
          <w:b/>
          <w:bCs/>
        </w:rPr>
      </w:pPr>
      <w:r w:rsidRPr="00B43E1B">
        <w:rPr>
          <w:b/>
          <w:bCs/>
        </w:rPr>
        <w:t>8.</w:t>
      </w:r>
      <w:r w:rsidR="00FB2A8E">
        <w:rPr>
          <w:b/>
          <w:bCs/>
        </w:rPr>
        <w:t>463</w:t>
      </w:r>
      <w:r w:rsidRPr="00B43E1B">
        <w:rPr>
          <w:b/>
          <w:bCs/>
        </w:rPr>
        <w:t xml:space="preserve"> Zeichen</w:t>
      </w:r>
    </w:p>
    <w:p w:rsidR="00AE1D25" w:rsidRDefault="00AE1D25" w:rsidP="00C16423">
      <w:pPr>
        <w:spacing w:line="360" w:lineRule="auto"/>
        <w:jc w:val="both"/>
      </w:pPr>
    </w:p>
    <w:p w:rsidR="00300BB4" w:rsidRPr="00F44B93" w:rsidRDefault="00BC75C0" w:rsidP="00300BB4">
      <w:pPr>
        <w:spacing w:after="100" w:afterAutospacing="1" w:line="360" w:lineRule="auto"/>
        <w:jc w:val="both"/>
        <w:rPr>
          <w:rFonts w:cs="Arial"/>
          <w:b/>
          <w:szCs w:val="22"/>
        </w:rPr>
      </w:pPr>
      <w:r w:rsidRPr="00F44B93">
        <w:rPr>
          <w:rFonts w:cs="Arial"/>
          <w:b/>
          <w:szCs w:val="22"/>
        </w:rPr>
        <w:t>Euchner</w:t>
      </w:r>
      <w:r w:rsidR="00300BB4" w:rsidRPr="00F44B93">
        <w:rPr>
          <w:rFonts w:cs="Arial"/>
          <w:b/>
          <w:szCs w:val="22"/>
        </w:rPr>
        <w:t xml:space="preserve"> – More </w:t>
      </w:r>
      <w:proofErr w:type="spellStart"/>
      <w:r w:rsidR="00300BB4" w:rsidRPr="00F44B93">
        <w:rPr>
          <w:rFonts w:cs="Arial"/>
          <w:b/>
          <w:szCs w:val="22"/>
        </w:rPr>
        <w:t>than</w:t>
      </w:r>
      <w:proofErr w:type="spellEnd"/>
      <w:r w:rsidR="00300BB4" w:rsidRPr="00F44B93">
        <w:rPr>
          <w:rFonts w:cs="Arial"/>
          <w:b/>
          <w:szCs w:val="22"/>
        </w:rPr>
        <w:t xml:space="preserve"> </w:t>
      </w:r>
      <w:proofErr w:type="spellStart"/>
      <w:r w:rsidR="00300BB4" w:rsidRPr="00F44B93">
        <w:rPr>
          <w:rFonts w:cs="Arial"/>
          <w:b/>
          <w:szCs w:val="22"/>
        </w:rPr>
        <w:t>safety</w:t>
      </w:r>
      <w:proofErr w:type="spellEnd"/>
      <w:r w:rsidR="00300BB4" w:rsidRPr="00F44B93">
        <w:rPr>
          <w:rFonts w:cs="Arial"/>
          <w:b/>
          <w:szCs w:val="22"/>
        </w:rPr>
        <w:t>.</w:t>
      </w:r>
    </w:p>
    <w:p w:rsidR="00AE1D25" w:rsidRDefault="00AE1D25" w:rsidP="00300BB4">
      <w:pPr>
        <w:spacing w:after="100" w:afterAutospacing="1" w:line="360" w:lineRule="auto"/>
        <w:jc w:val="both"/>
        <w:rPr>
          <w:rFonts w:cs="Arial"/>
          <w:b/>
          <w:szCs w:val="22"/>
        </w:rPr>
      </w:pPr>
    </w:p>
    <w:p w:rsidR="00FA0205" w:rsidRDefault="00FA0205">
      <w:pPr>
        <w:rPr>
          <w:rFonts w:cs="Arial"/>
          <w:b/>
          <w:szCs w:val="22"/>
        </w:rPr>
      </w:pPr>
      <w:r>
        <w:rPr>
          <w:rFonts w:cs="Arial"/>
          <w:b/>
          <w:szCs w:val="22"/>
        </w:rPr>
        <w:br w:type="page"/>
      </w:r>
    </w:p>
    <w:p w:rsidR="00B1325B" w:rsidRDefault="00B1325B" w:rsidP="00B1325B">
      <w:pPr>
        <w:spacing w:after="100" w:afterAutospacing="1" w:line="360" w:lineRule="auto"/>
        <w:jc w:val="both"/>
        <w:rPr>
          <w:rFonts w:cs="Arial"/>
          <w:b/>
          <w:szCs w:val="22"/>
        </w:rPr>
      </w:pPr>
      <w:r>
        <w:rPr>
          <w:rFonts w:cs="Arial"/>
          <w:b/>
          <w:szCs w:val="22"/>
        </w:rPr>
        <w:lastRenderedPageBreak/>
        <w:t>Bilder: EUCHNER GmbH + Co. KG</w:t>
      </w:r>
    </w:p>
    <w:p w:rsidR="00B1325B" w:rsidRDefault="00B1325B" w:rsidP="00B1325B">
      <w:pPr>
        <w:ind w:right="1701"/>
        <w:rPr>
          <w:sz w:val="20"/>
        </w:rPr>
      </w:pPr>
    </w:p>
    <w:p w:rsidR="00B1325B" w:rsidRPr="00061AA0" w:rsidRDefault="00B1325B" w:rsidP="00B1325B">
      <w:pPr>
        <w:ind w:right="1701"/>
        <w:rPr>
          <w:sz w:val="20"/>
        </w:rPr>
      </w:pPr>
    </w:p>
    <w:p w:rsidR="00B1325B" w:rsidRDefault="00B1325B" w:rsidP="00B1325B">
      <w:pPr>
        <w:spacing w:after="100" w:afterAutospacing="1" w:line="360" w:lineRule="auto"/>
        <w:jc w:val="both"/>
        <w:rPr>
          <w:rFonts w:cs="Arial"/>
          <w:b/>
          <w:szCs w:val="22"/>
        </w:rPr>
      </w:pPr>
      <w:r>
        <w:rPr>
          <w:rFonts w:cs="Arial"/>
          <w:b/>
          <w:noProof/>
          <w:szCs w:val="22"/>
        </w:rPr>
        <w:drawing>
          <wp:inline distT="0" distB="0" distL="0" distR="0" wp14:anchorId="41826399" wp14:editId="4233B1D5">
            <wp:extent cx="3716976" cy="2092892"/>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348" cy="2113935"/>
                    </a:xfrm>
                    <a:prstGeom prst="rect">
                      <a:avLst/>
                    </a:prstGeom>
                  </pic:spPr>
                </pic:pic>
              </a:graphicData>
            </a:graphic>
          </wp:inline>
        </w:drawing>
      </w:r>
      <w:bookmarkStart w:id="1" w:name="_GoBack"/>
      <w:bookmarkEnd w:id="1"/>
      <w:r>
        <w:rPr>
          <w:rFonts w:cs="Arial"/>
          <w:b/>
          <w:noProof/>
          <w:szCs w:val="22"/>
        </w:rPr>
        <w:drawing>
          <wp:inline distT="0" distB="0" distL="0" distR="0" wp14:anchorId="543A1CA2" wp14:editId="54694E0A">
            <wp:extent cx="2850078" cy="1604774"/>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677" cy="1633827"/>
                    </a:xfrm>
                    <a:prstGeom prst="rect">
                      <a:avLst/>
                    </a:prstGeom>
                  </pic:spPr>
                </pic:pic>
              </a:graphicData>
            </a:graphic>
          </wp:inline>
        </w:drawing>
      </w:r>
      <w:r>
        <w:rPr>
          <w:rFonts w:cs="Arial"/>
          <w:b/>
          <w:szCs w:val="22"/>
        </w:rPr>
        <w:t xml:space="preserve">  </w:t>
      </w:r>
      <w:r>
        <w:rPr>
          <w:rFonts w:cs="Arial"/>
          <w:b/>
          <w:noProof/>
          <w:szCs w:val="22"/>
        </w:rPr>
        <w:drawing>
          <wp:inline distT="0" distB="0" distL="0" distR="0" wp14:anchorId="66E3B1A5" wp14:editId="4822E2E1">
            <wp:extent cx="2756989" cy="1552308"/>
            <wp:effectExtent l="0" t="0" r="571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07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6081" cy="1613732"/>
                    </a:xfrm>
                    <a:prstGeom prst="rect">
                      <a:avLst/>
                    </a:prstGeom>
                  </pic:spPr>
                </pic:pic>
              </a:graphicData>
            </a:graphic>
          </wp:inline>
        </w:drawing>
      </w:r>
    </w:p>
    <w:p w:rsidR="00B1325B" w:rsidRPr="00061AA0" w:rsidRDefault="00B1325B" w:rsidP="00B1325B">
      <w:pPr>
        <w:ind w:right="1701"/>
        <w:rPr>
          <w:sz w:val="20"/>
        </w:rPr>
      </w:pPr>
      <w:r w:rsidRPr="00061AA0">
        <w:rPr>
          <w:sz w:val="20"/>
        </w:rPr>
        <w:t xml:space="preserve">Mit bistabiler </w:t>
      </w:r>
      <w:proofErr w:type="spellStart"/>
      <w:r w:rsidRPr="00061AA0">
        <w:rPr>
          <w:sz w:val="20"/>
        </w:rPr>
        <w:t>Zuhaltefunktion</w:t>
      </w:r>
      <w:proofErr w:type="spellEnd"/>
      <w:r w:rsidRPr="00061AA0">
        <w:rPr>
          <w:sz w:val="20"/>
        </w:rPr>
        <w:t>: Die CTM-Serie verhindert, dass sich Personen bei Stromausfall versehentlich einschließen.</w:t>
      </w:r>
    </w:p>
    <w:p w:rsidR="00B1325B" w:rsidRDefault="00B1325B" w:rsidP="00B1325B">
      <w:pPr>
        <w:tabs>
          <w:tab w:val="left" w:pos="3402"/>
        </w:tabs>
        <w:spacing w:after="100" w:afterAutospacing="1" w:line="360" w:lineRule="auto"/>
        <w:jc w:val="both"/>
        <w:rPr>
          <w:rFonts w:cs="Arial"/>
          <w:b/>
          <w:szCs w:val="22"/>
        </w:rPr>
      </w:pPr>
    </w:p>
    <w:p w:rsidR="00B1325B" w:rsidRDefault="00B1325B" w:rsidP="00B1325B">
      <w:pPr>
        <w:tabs>
          <w:tab w:val="left" w:pos="3402"/>
        </w:tabs>
        <w:spacing w:after="100" w:afterAutospacing="1" w:line="360" w:lineRule="auto"/>
        <w:jc w:val="both"/>
        <w:rPr>
          <w:rFonts w:cs="Arial"/>
          <w:b/>
          <w:szCs w:val="22"/>
        </w:rPr>
      </w:pPr>
      <w:r>
        <w:rPr>
          <w:rFonts w:cs="Arial"/>
          <w:b/>
          <w:noProof/>
          <w:szCs w:val="22"/>
        </w:rPr>
        <w:t xml:space="preserve"> </w:t>
      </w:r>
      <w:r>
        <w:rPr>
          <w:rFonts w:cs="Arial"/>
          <w:b/>
          <w:noProof/>
          <w:szCs w:val="22"/>
        </w:rPr>
        <w:drawing>
          <wp:inline distT="0" distB="0" distL="0" distR="0" wp14:anchorId="7D66A6B4" wp14:editId="661646D7">
            <wp:extent cx="2539266" cy="142976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724" cy="1435092"/>
                    </a:xfrm>
                    <a:prstGeom prst="rect">
                      <a:avLst/>
                    </a:prstGeom>
                  </pic:spPr>
                </pic:pic>
              </a:graphicData>
            </a:graphic>
          </wp:inline>
        </w:drawing>
      </w:r>
      <w:r>
        <w:rPr>
          <w:rFonts w:cs="Arial"/>
          <w:b/>
          <w:szCs w:val="22"/>
        </w:rPr>
        <w:tab/>
      </w:r>
      <w:r>
        <w:rPr>
          <w:rFonts w:cs="Arial"/>
          <w:b/>
          <w:noProof/>
          <w:szCs w:val="22"/>
        </w:rPr>
        <w:t xml:space="preserve">   </w:t>
      </w:r>
      <w:r>
        <w:rPr>
          <w:rFonts w:cs="Arial"/>
          <w:b/>
          <w:noProof/>
          <w:szCs w:val="22"/>
        </w:rPr>
        <w:drawing>
          <wp:inline distT="0" distB="0" distL="0" distR="0" wp14:anchorId="7FA8A541" wp14:editId="03D8B830">
            <wp:extent cx="2541319" cy="143092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9284" cy="1446669"/>
                    </a:xfrm>
                    <a:prstGeom prst="rect">
                      <a:avLst/>
                    </a:prstGeom>
                  </pic:spPr>
                </pic:pic>
              </a:graphicData>
            </a:graphic>
          </wp:inline>
        </w:drawing>
      </w:r>
    </w:p>
    <w:p w:rsidR="00B1325B" w:rsidRDefault="00B1325B" w:rsidP="00B1325B">
      <w:pPr>
        <w:ind w:right="1701"/>
        <w:rPr>
          <w:sz w:val="20"/>
        </w:rPr>
      </w:pPr>
      <w:r w:rsidRPr="00061AA0">
        <w:rPr>
          <w:sz w:val="20"/>
        </w:rPr>
        <w:t xml:space="preserve">Offen versus geschlossen: Der flexible </w:t>
      </w:r>
      <w:proofErr w:type="spellStart"/>
      <w:r w:rsidRPr="00061AA0">
        <w:rPr>
          <w:sz w:val="20"/>
        </w:rPr>
        <w:t>Kugelbetätiger</w:t>
      </w:r>
      <w:proofErr w:type="spellEnd"/>
      <w:r w:rsidRPr="00061AA0">
        <w:rPr>
          <w:sz w:val="20"/>
        </w:rPr>
        <w:t xml:space="preserve"> der CTM-Serie ermöglicht kleinste Türradien – ideal für Maschinen mit knappem Bauraum.</w:t>
      </w:r>
    </w:p>
    <w:p w:rsidR="00B1325B" w:rsidRDefault="00B1325B" w:rsidP="00B1325B">
      <w:pPr>
        <w:ind w:right="1701"/>
        <w:rPr>
          <w:sz w:val="20"/>
        </w:rPr>
      </w:pPr>
    </w:p>
    <w:p w:rsidR="00B1325B" w:rsidRDefault="00B1325B" w:rsidP="00B1325B">
      <w:pPr>
        <w:ind w:right="1701"/>
        <w:rPr>
          <w:sz w:val="20"/>
        </w:rPr>
      </w:pPr>
    </w:p>
    <w:p w:rsidR="00B1325B" w:rsidRPr="00061AA0" w:rsidRDefault="00B1325B" w:rsidP="00B1325B">
      <w:pPr>
        <w:ind w:right="1701"/>
        <w:rPr>
          <w:sz w:val="20"/>
        </w:rPr>
      </w:pPr>
    </w:p>
    <w:p w:rsidR="00B1325B" w:rsidRDefault="00B1325B" w:rsidP="00B1325B">
      <w:pPr>
        <w:spacing w:after="100" w:afterAutospacing="1" w:line="360" w:lineRule="auto"/>
        <w:jc w:val="both"/>
        <w:rPr>
          <w:rFonts w:cs="Arial"/>
          <w:b/>
          <w:szCs w:val="22"/>
        </w:rPr>
      </w:pPr>
      <w:r>
        <w:rPr>
          <w:rFonts w:cs="Arial"/>
          <w:b/>
          <w:noProof/>
          <w:szCs w:val="22"/>
        </w:rPr>
        <w:lastRenderedPageBreak/>
        <w:drawing>
          <wp:inline distT="0" distB="0" distL="0" distR="0" wp14:anchorId="2C1EA96F" wp14:editId="2F56D04E">
            <wp:extent cx="2671948" cy="1504424"/>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10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5693" cy="1551576"/>
                    </a:xfrm>
                    <a:prstGeom prst="rect">
                      <a:avLst/>
                    </a:prstGeom>
                  </pic:spPr>
                </pic:pic>
              </a:graphicData>
            </a:graphic>
          </wp:inline>
        </w:drawing>
      </w:r>
      <w:r>
        <w:rPr>
          <w:rFonts w:cs="Arial"/>
          <w:b/>
          <w:noProof/>
          <w:szCs w:val="22"/>
        </w:rPr>
        <w:t xml:space="preserve">     </w:t>
      </w:r>
      <w:r>
        <w:rPr>
          <w:rFonts w:cs="Arial"/>
          <w:b/>
          <w:noProof/>
          <w:szCs w:val="22"/>
        </w:rPr>
        <w:drawing>
          <wp:inline distT="0" distB="0" distL="0" distR="0" wp14:anchorId="30821707" wp14:editId="09BA4774">
            <wp:extent cx="2731324" cy="1537855"/>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08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6398" cy="1585755"/>
                    </a:xfrm>
                    <a:prstGeom prst="rect">
                      <a:avLst/>
                    </a:prstGeom>
                  </pic:spPr>
                </pic:pic>
              </a:graphicData>
            </a:graphic>
          </wp:inline>
        </w:drawing>
      </w:r>
    </w:p>
    <w:p w:rsidR="00B1325B" w:rsidRPr="00061AA0" w:rsidRDefault="00B1325B" w:rsidP="00B1325B">
      <w:pPr>
        <w:ind w:right="1701"/>
        <w:rPr>
          <w:sz w:val="20"/>
        </w:rPr>
      </w:pPr>
      <w:r w:rsidRPr="00061AA0">
        <w:rPr>
          <w:sz w:val="20"/>
        </w:rPr>
        <w:t>Einfache Verdrahtung mit M12-Steckverbinder: Bis zu zehn CTM-Zuhaltungen lassen sich im Feld in Reihe schalten und mit anderen Euchner-Systemen verbinden.</w:t>
      </w:r>
    </w:p>
    <w:p w:rsidR="00B1325B" w:rsidRDefault="00B1325B" w:rsidP="00B1325B">
      <w:pPr>
        <w:spacing w:after="100" w:afterAutospacing="1" w:line="360" w:lineRule="auto"/>
        <w:jc w:val="both"/>
        <w:rPr>
          <w:rFonts w:cs="Arial"/>
          <w:b/>
          <w:szCs w:val="22"/>
        </w:rPr>
      </w:pPr>
    </w:p>
    <w:p w:rsidR="00B1325B" w:rsidRDefault="00B1325B" w:rsidP="00B1325B">
      <w:pPr>
        <w:spacing w:after="100" w:afterAutospacing="1" w:line="360" w:lineRule="auto"/>
        <w:jc w:val="both"/>
        <w:rPr>
          <w:rFonts w:cs="Arial"/>
          <w:b/>
          <w:szCs w:val="22"/>
        </w:rPr>
      </w:pPr>
    </w:p>
    <w:p w:rsidR="00B1325B" w:rsidRDefault="00B1325B" w:rsidP="00B1325B">
      <w:pPr>
        <w:spacing w:after="100" w:afterAutospacing="1" w:line="360" w:lineRule="auto"/>
        <w:jc w:val="both"/>
        <w:rPr>
          <w:rFonts w:cs="Arial"/>
          <w:b/>
          <w:szCs w:val="22"/>
        </w:rPr>
      </w:pPr>
      <w:r>
        <w:rPr>
          <w:rFonts w:cs="Arial"/>
          <w:b/>
          <w:noProof/>
          <w:szCs w:val="22"/>
        </w:rPr>
        <w:drawing>
          <wp:inline distT="0" distB="0" distL="0" distR="0" wp14:anchorId="4A53F3CC" wp14:editId="11BCBDF7">
            <wp:extent cx="2517569" cy="172029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rotWithShape="1">
                    <a:blip r:embed="rId16" cstate="print">
                      <a:extLst>
                        <a:ext uri="{28A0092B-C50C-407E-A947-70E740481C1C}">
                          <a14:useLocalDpi xmlns:a14="http://schemas.microsoft.com/office/drawing/2010/main" val="0"/>
                        </a:ext>
                      </a:extLst>
                    </a:blip>
                    <a:srcRect r="17598"/>
                    <a:stretch/>
                  </pic:blipFill>
                  <pic:spPr bwMode="auto">
                    <a:xfrm>
                      <a:off x="0" y="0"/>
                      <a:ext cx="2567003" cy="1754075"/>
                    </a:xfrm>
                    <a:prstGeom prst="rect">
                      <a:avLst/>
                    </a:prstGeom>
                    <a:ln>
                      <a:noFill/>
                    </a:ln>
                    <a:extLst>
                      <a:ext uri="{53640926-AAD7-44D8-BBD7-CCE9431645EC}">
                        <a14:shadowObscured xmlns:a14="http://schemas.microsoft.com/office/drawing/2010/main"/>
                      </a:ext>
                    </a:extLst>
                  </pic:spPr>
                </pic:pic>
              </a:graphicData>
            </a:graphic>
          </wp:inline>
        </w:drawing>
      </w:r>
      <w:r>
        <w:rPr>
          <w:rFonts w:cs="Arial"/>
          <w:b/>
          <w:noProof/>
          <w:szCs w:val="22"/>
        </w:rPr>
        <w:t xml:space="preserve">     </w:t>
      </w:r>
      <w:r>
        <w:rPr>
          <w:rFonts w:cs="Arial"/>
          <w:b/>
          <w:noProof/>
          <w:szCs w:val="22"/>
        </w:rPr>
        <w:drawing>
          <wp:inline distT="0" distB="0" distL="0" distR="0" wp14:anchorId="10D072F1" wp14:editId="27D64299">
            <wp:extent cx="3075710" cy="1731759"/>
            <wp:effectExtent l="0" t="0" r="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15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6776" cy="1754881"/>
                    </a:xfrm>
                    <a:prstGeom prst="rect">
                      <a:avLst/>
                    </a:prstGeom>
                  </pic:spPr>
                </pic:pic>
              </a:graphicData>
            </a:graphic>
          </wp:inline>
        </w:drawing>
      </w:r>
    </w:p>
    <w:p w:rsidR="00B1325B" w:rsidRPr="00061AA0" w:rsidRDefault="00B1325B" w:rsidP="00B1325B">
      <w:pPr>
        <w:ind w:right="1701"/>
        <w:rPr>
          <w:sz w:val="20"/>
        </w:rPr>
      </w:pPr>
      <w:r w:rsidRPr="00061AA0">
        <w:rPr>
          <w:sz w:val="20"/>
        </w:rPr>
        <w:t>Bereit für Industrie 4.0: Im Zusammenspiel mit dem neuen Sicherheitsmodul ESM-CB liefert die CTM-Serie umfassende Diagnosedaten an die übergeordnete Steuerungsebene – selbst „</w:t>
      </w:r>
      <w:proofErr w:type="spellStart"/>
      <w:r w:rsidRPr="00061AA0">
        <w:rPr>
          <w:sz w:val="20"/>
        </w:rPr>
        <w:t>Predictive</w:t>
      </w:r>
      <w:proofErr w:type="spellEnd"/>
      <w:r w:rsidRPr="00061AA0">
        <w:rPr>
          <w:sz w:val="20"/>
        </w:rPr>
        <w:t xml:space="preserve"> Maintenance“ ist so zukünftig möglich.</w:t>
      </w:r>
    </w:p>
    <w:p w:rsidR="00B1325B" w:rsidRDefault="00B1325B" w:rsidP="00B1325B">
      <w:pPr>
        <w:tabs>
          <w:tab w:val="left" w:pos="3402"/>
        </w:tabs>
        <w:spacing w:after="100" w:afterAutospacing="1" w:line="360" w:lineRule="auto"/>
        <w:jc w:val="both"/>
        <w:rPr>
          <w:rFonts w:cs="Arial"/>
          <w:b/>
          <w:szCs w:val="22"/>
        </w:rPr>
      </w:pPr>
    </w:p>
    <w:p w:rsidR="00B1325B" w:rsidRDefault="00B1325B" w:rsidP="00B1325B">
      <w:pPr>
        <w:tabs>
          <w:tab w:val="left" w:pos="3402"/>
        </w:tabs>
        <w:spacing w:after="100" w:afterAutospacing="1" w:line="360" w:lineRule="auto"/>
        <w:jc w:val="both"/>
        <w:rPr>
          <w:rFonts w:cs="Arial"/>
          <w:b/>
          <w:szCs w:val="22"/>
        </w:rPr>
      </w:pPr>
      <w:r>
        <w:rPr>
          <w:rFonts w:cs="Arial"/>
          <w:b/>
          <w:noProof/>
          <w:szCs w:val="22"/>
        </w:rPr>
        <w:drawing>
          <wp:inline distT="0" distB="0" distL="0" distR="0" wp14:anchorId="61C5A027" wp14:editId="759DD753">
            <wp:extent cx="2746831" cy="154663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2714" cy="1561213"/>
                    </a:xfrm>
                    <a:prstGeom prst="rect">
                      <a:avLst/>
                    </a:prstGeom>
                  </pic:spPr>
                </pic:pic>
              </a:graphicData>
            </a:graphic>
          </wp:inline>
        </w:drawing>
      </w:r>
      <w:r>
        <w:rPr>
          <w:rFonts w:cs="Arial"/>
          <w:b/>
          <w:noProof/>
          <w:szCs w:val="22"/>
        </w:rPr>
        <w:t xml:space="preserve">  </w:t>
      </w:r>
      <w:r>
        <w:rPr>
          <w:rFonts w:cs="Arial"/>
          <w:b/>
          <w:noProof/>
          <w:szCs w:val="22"/>
        </w:rPr>
        <w:drawing>
          <wp:inline distT="0" distB="0" distL="0" distR="0" wp14:anchorId="435A7F37" wp14:editId="01CF48C3">
            <wp:extent cx="2850078" cy="1604774"/>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8280" cy="1620653"/>
                    </a:xfrm>
                    <a:prstGeom prst="rect">
                      <a:avLst/>
                    </a:prstGeom>
                  </pic:spPr>
                </pic:pic>
              </a:graphicData>
            </a:graphic>
          </wp:inline>
        </w:drawing>
      </w:r>
    </w:p>
    <w:p w:rsidR="00B1325B" w:rsidRPr="00061AA0" w:rsidRDefault="00B1325B" w:rsidP="00B1325B">
      <w:pPr>
        <w:ind w:right="1701"/>
        <w:rPr>
          <w:sz w:val="20"/>
        </w:rPr>
      </w:pPr>
      <w:r w:rsidRPr="00061AA0">
        <w:rPr>
          <w:sz w:val="20"/>
        </w:rPr>
        <w:t>Variante, die alle Hygiene-Standards erfüllt: Eine speziell auf den Umgang mit Lebensmitteln zugeschnittene CTM-Version lässt sich beispielsweise in Maschinen für die Erstverpackung von Fleisch oder Schokolade einsetzen.</w:t>
      </w:r>
    </w:p>
    <w:p w:rsidR="00B1325B" w:rsidRDefault="00B1325B" w:rsidP="00B1325B">
      <w:pPr>
        <w:spacing w:after="100" w:afterAutospacing="1" w:line="360" w:lineRule="auto"/>
        <w:jc w:val="both"/>
        <w:rPr>
          <w:rFonts w:cs="Arial"/>
          <w:b/>
          <w:szCs w:val="22"/>
        </w:rPr>
      </w:pPr>
    </w:p>
    <w:p w:rsidR="00640BA9" w:rsidRPr="00F44B93" w:rsidRDefault="00640BA9" w:rsidP="00300BB4">
      <w:pPr>
        <w:spacing w:after="100" w:afterAutospacing="1" w:line="360" w:lineRule="auto"/>
        <w:jc w:val="both"/>
        <w:rPr>
          <w:rFonts w:cs="Arial"/>
          <w:b/>
          <w:szCs w:val="22"/>
        </w:rPr>
      </w:pPr>
    </w:p>
    <w:p w:rsidR="000712CC" w:rsidRPr="00C40229" w:rsidRDefault="00D4755F" w:rsidP="000712CC">
      <w:pPr>
        <w:spacing w:after="100" w:afterAutospacing="1" w:line="360" w:lineRule="auto"/>
        <w:rPr>
          <w:rFonts w:cs="Arial"/>
          <w:b/>
          <w:bCs/>
        </w:rPr>
      </w:pPr>
      <w:r>
        <w:rPr>
          <w:rFonts w:cs="Arial"/>
          <w:b/>
          <w:bCs/>
        </w:rPr>
        <w:lastRenderedPageBreak/>
        <w:t xml:space="preserve">Über </w:t>
      </w:r>
      <w:r w:rsidR="00B24062" w:rsidRPr="00C40229">
        <w:rPr>
          <w:rFonts w:cs="Arial"/>
          <w:b/>
          <w:bCs/>
        </w:rPr>
        <w:t xml:space="preserve">EUCHNER </w:t>
      </w:r>
      <w:r w:rsidR="000712CC" w:rsidRPr="00C40229">
        <w:rPr>
          <w:rFonts w:cs="Arial"/>
          <w:b/>
          <w:bCs/>
        </w:rPr>
        <w:t>GmbH + Co. KG</w:t>
      </w:r>
    </w:p>
    <w:p w:rsidR="0044141E" w:rsidRPr="00581C48" w:rsidRDefault="0044141E" w:rsidP="0044141E">
      <w:pPr>
        <w:tabs>
          <w:tab w:val="left" w:pos="8505"/>
        </w:tabs>
        <w:spacing w:line="360" w:lineRule="auto"/>
        <w:jc w:val="both"/>
        <w:rPr>
          <w:rFonts w:cs="Arial"/>
        </w:rPr>
      </w:pPr>
      <w:r w:rsidRPr="00581C48">
        <w:rPr>
          <w:rFonts w:cs="Arial"/>
          <w:i/>
          <w:iCs/>
        </w:rPr>
        <w:t xml:space="preserve">Die EUCHNER GmbH + Co. KG in Leinfelden ist ein international tätiges Familienunternehmen mit weltweit über </w:t>
      </w:r>
      <w:r>
        <w:rPr>
          <w:rFonts w:cs="Arial"/>
          <w:i/>
          <w:iCs/>
        </w:rPr>
        <w:t>9</w:t>
      </w:r>
      <w:r w:rsidRPr="00581C48">
        <w:rPr>
          <w:rFonts w:cs="Arial"/>
          <w:i/>
          <w:iCs/>
        </w:rPr>
        <w:t xml:space="preserve">00 Mitarbeitern. </w:t>
      </w:r>
      <w:r>
        <w:rPr>
          <w:rFonts w:cs="Arial"/>
          <w:i/>
          <w:iCs/>
        </w:rPr>
        <w:t>20</w:t>
      </w:r>
      <w:r w:rsidRPr="00581C48">
        <w:rPr>
          <w:rFonts w:cs="Arial"/>
          <w:i/>
          <w:iCs/>
        </w:rPr>
        <w:t xml:space="preserve"> Tochtergesellschaften</w:t>
      </w:r>
      <w:r>
        <w:rPr>
          <w:rFonts w:cs="Arial"/>
          <w:i/>
          <w:iCs/>
        </w:rPr>
        <w:t xml:space="preserve"> </w:t>
      </w:r>
      <w:r w:rsidRPr="00581C48">
        <w:rPr>
          <w:rFonts w:cs="Arial"/>
          <w:i/>
          <w:iCs/>
        </w:rPr>
        <w:t xml:space="preserve">verteilen sich mit 22 Vertriebsbüros rund um den </w:t>
      </w:r>
      <w:r>
        <w:rPr>
          <w:rFonts w:cs="Arial"/>
          <w:i/>
          <w:iCs/>
        </w:rPr>
        <w:t>Globus</w:t>
      </w:r>
      <w:r w:rsidRPr="00581C48">
        <w:rPr>
          <w:rFonts w:cs="Arial"/>
          <w:i/>
          <w:iCs/>
        </w:rPr>
        <w:t xml:space="preserve">. Geschäftsführender Gesellschafter des Unternehmens ist Stefan Euchner.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rsidR="0044141E" w:rsidRPr="00581C48" w:rsidRDefault="0044141E" w:rsidP="0044141E">
      <w:pPr>
        <w:tabs>
          <w:tab w:val="left" w:pos="8647"/>
        </w:tabs>
        <w:spacing w:line="360" w:lineRule="auto"/>
        <w:ind w:right="-141"/>
        <w:rPr>
          <w:rFonts w:cs="Arial"/>
        </w:rPr>
      </w:pPr>
      <w:r w:rsidRPr="00581C48">
        <w:rPr>
          <w:rFonts w:cs="Arial"/>
        </w:rPr>
        <w:t xml:space="preserve">Weitere Informationen rund um das Unternehmen finden Sie im Internet unter </w:t>
      </w:r>
      <w:hyperlink r:id="rId20" w:history="1">
        <w:r w:rsidRPr="00581C48">
          <w:rPr>
            <w:rStyle w:val="Hyperlink"/>
            <w:rFonts w:cs="Arial"/>
            <w:b/>
            <w:bCs/>
            <w:color w:val="auto"/>
          </w:rPr>
          <w:t>www.euchner.de</w:t>
        </w:r>
      </w:hyperlink>
    </w:p>
    <w:p w:rsidR="00B1325B" w:rsidRDefault="00B1325B">
      <w:pPr>
        <w:rPr>
          <w:rFonts w:cs="Arial"/>
          <w:bCs/>
        </w:rPr>
      </w:pPr>
      <w:r>
        <w:rPr>
          <w:rFonts w:cs="Arial"/>
          <w:bCs/>
        </w:rPr>
        <w:br w:type="page"/>
      </w:r>
    </w:p>
    <w:p w:rsidR="000712CC" w:rsidRPr="00C40229" w:rsidRDefault="00BC75C0" w:rsidP="000712CC">
      <w:pPr>
        <w:tabs>
          <w:tab w:val="left" w:pos="6379"/>
        </w:tabs>
        <w:spacing w:line="360" w:lineRule="auto"/>
        <w:ind w:right="990"/>
        <w:rPr>
          <w:rFonts w:cs="Arial"/>
          <w:bCs/>
        </w:rPr>
      </w:pPr>
      <w:r w:rsidRPr="00C40229">
        <w:rPr>
          <w:rFonts w:cs="Arial"/>
          <w:bCs/>
        </w:rPr>
        <w:lastRenderedPageBreak/>
        <w:t>EUCHNER</w:t>
      </w:r>
      <w:r w:rsidR="000712CC" w:rsidRPr="00C40229">
        <w:rPr>
          <w:rFonts w:cs="Arial"/>
          <w:bCs/>
        </w:rPr>
        <w:t xml:space="preserve"> GmbH + Co. KG </w:t>
      </w:r>
    </w:p>
    <w:p w:rsidR="000712CC" w:rsidRPr="00C40229" w:rsidRDefault="000712CC" w:rsidP="000712CC">
      <w:pPr>
        <w:tabs>
          <w:tab w:val="left" w:pos="7797"/>
        </w:tabs>
        <w:spacing w:line="360" w:lineRule="auto"/>
        <w:ind w:right="-1"/>
        <w:rPr>
          <w:rFonts w:cs="Arial"/>
        </w:rPr>
      </w:pPr>
      <w:r w:rsidRPr="00C40229">
        <w:rPr>
          <w:rFonts w:cs="Arial"/>
        </w:rPr>
        <w:t>Kohlhammerstraße 16</w:t>
      </w:r>
    </w:p>
    <w:p w:rsidR="000712CC" w:rsidRPr="00C40229" w:rsidRDefault="000712CC" w:rsidP="000712CC">
      <w:pPr>
        <w:tabs>
          <w:tab w:val="left" w:pos="6379"/>
        </w:tabs>
        <w:spacing w:line="360" w:lineRule="auto"/>
        <w:ind w:right="990"/>
        <w:rPr>
          <w:rFonts w:cs="Arial"/>
        </w:rPr>
      </w:pPr>
      <w:r w:rsidRPr="00C40229">
        <w:rPr>
          <w:rFonts w:cs="Arial"/>
        </w:rPr>
        <w:t>70771 Leinfelden-Echterdingen</w:t>
      </w:r>
    </w:p>
    <w:p w:rsidR="000712CC" w:rsidRPr="00C40229" w:rsidRDefault="000712CC" w:rsidP="000712CC">
      <w:pPr>
        <w:tabs>
          <w:tab w:val="left" w:pos="6379"/>
        </w:tabs>
        <w:spacing w:line="360" w:lineRule="auto"/>
        <w:ind w:right="990"/>
        <w:rPr>
          <w:rFonts w:cs="Arial"/>
        </w:rPr>
      </w:pPr>
      <w:r w:rsidRPr="00C40229">
        <w:rPr>
          <w:rFonts w:cs="Arial"/>
        </w:rPr>
        <w:t>Deutschland</w:t>
      </w:r>
    </w:p>
    <w:p w:rsidR="000712CC" w:rsidRPr="00C40229" w:rsidRDefault="000712CC" w:rsidP="000712CC">
      <w:pPr>
        <w:tabs>
          <w:tab w:val="left" w:pos="7797"/>
        </w:tabs>
        <w:spacing w:line="360" w:lineRule="auto"/>
        <w:ind w:right="-1"/>
        <w:rPr>
          <w:rFonts w:cs="Arial"/>
        </w:rPr>
      </w:pPr>
      <w:r w:rsidRPr="00C40229">
        <w:rPr>
          <w:rFonts w:cs="Arial"/>
        </w:rPr>
        <w:t>Tel. +49 711 7597- 0</w:t>
      </w:r>
    </w:p>
    <w:p w:rsidR="000712CC" w:rsidRPr="00C40229" w:rsidRDefault="000712CC" w:rsidP="000712CC">
      <w:pPr>
        <w:tabs>
          <w:tab w:val="left" w:pos="6379"/>
        </w:tabs>
        <w:spacing w:line="360" w:lineRule="auto"/>
        <w:ind w:right="990"/>
        <w:rPr>
          <w:rFonts w:cs="Arial"/>
        </w:rPr>
      </w:pPr>
      <w:r w:rsidRPr="00C40229">
        <w:rPr>
          <w:rFonts w:cs="Arial"/>
        </w:rPr>
        <w:t>Fax +49 711 753316</w:t>
      </w:r>
    </w:p>
    <w:p w:rsidR="000712CC" w:rsidRPr="00C40229" w:rsidRDefault="00DD5A68" w:rsidP="000712CC">
      <w:pPr>
        <w:tabs>
          <w:tab w:val="left" w:pos="6379"/>
        </w:tabs>
        <w:spacing w:line="360" w:lineRule="auto"/>
        <w:ind w:right="990"/>
        <w:rPr>
          <w:rFonts w:cs="Arial"/>
        </w:rPr>
      </w:pPr>
      <w:hyperlink r:id="rId21" w:history="1">
        <w:r w:rsidR="000712CC" w:rsidRPr="00C40229">
          <w:rPr>
            <w:rStyle w:val="Hyperlink"/>
            <w:rFonts w:cs="Arial"/>
            <w:color w:val="auto"/>
            <w:u w:val="none"/>
          </w:rPr>
          <w:t>www.euchner.de</w:t>
        </w:r>
      </w:hyperlink>
    </w:p>
    <w:p w:rsidR="000712CC" w:rsidRPr="00C40229" w:rsidRDefault="00DD5A68" w:rsidP="000712CC">
      <w:pPr>
        <w:tabs>
          <w:tab w:val="left" w:pos="6379"/>
        </w:tabs>
        <w:spacing w:line="360" w:lineRule="auto"/>
        <w:ind w:right="990"/>
        <w:rPr>
          <w:rStyle w:val="Hyperlink"/>
          <w:rFonts w:cs="Arial"/>
          <w:color w:val="auto"/>
          <w:u w:val="none"/>
        </w:rPr>
      </w:pPr>
      <w:hyperlink r:id="rId22" w:history="1">
        <w:r w:rsidR="000712CC" w:rsidRPr="00C40229">
          <w:rPr>
            <w:rStyle w:val="Hyperlink"/>
            <w:rFonts w:cs="Arial"/>
            <w:color w:val="auto"/>
            <w:u w:val="none"/>
          </w:rPr>
          <w:t>info@euchner.de</w:t>
        </w:r>
      </w:hyperlink>
    </w:p>
    <w:p w:rsidR="000712CC" w:rsidRPr="00C40229" w:rsidRDefault="000712CC" w:rsidP="000712CC">
      <w:pPr>
        <w:tabs>
          <w:tab w:val="left" w:pos="6379"/>
        </w:tabs>
        <w:spacing w:line="360" w:lineRule="auto"/>
        <w:ind w:right="990"/>
        <w:rPr>
          <w:rStyle w:val="Hyperlink"/>
          <w:rFonts w:cs="Arial"/>
          <w:color w:val="auto"/>
          <w:u w:val="none"/>
        </w:rPr>
      </w:pPr>
    </w:p>
    <w:p w:rsidR="000712CC" w:rsidRPr="0044141E" w:rsidRDefault="000712CC" w:rsidP="000712CC">
      <w:pPr>
        <w:tabs>
          <w:tab w:val="left" w:pos="6379"/>
        </w:tabs>
        <w:spacing w:line="360" w:lineRule="auto"/>
        <w:ind w:right="1134"/>
        <w:rPr>
          <w:rFonts w:cs="Arial"/>
          <w:b/>
          <w:bCs/>
          <w:lang w:val="en-US"/>
        </w:rPr>
      </w:pPr>
      <w:proofErr w:type="spellStart"/>
      <w:r w:rsidRPr="0044141E">
        <w:rPr>
          <w:rFonts w:cs="Arial"/>
          <w:b/>
          <w:bCs/>
          <w:lang w:val="en-US"/>
        </w:rPr>
        <w:t>Pressekontakt</w:t>
      </w:r>
      <w:proofErr w:type="spellEnd"/>
    </w:p>
    <w:p w:rsidR="000712CC" w:rsidRPr="00CA5B0D" w:rsidRDefault="00B1325B" w:rsidP="000712CC">
      <w:pPr>
        <w:tabs>
          <w:tab w:val="left" w:pos="7797"/>
        </w:tabs>
        <w:spacing w:line="360" w:lineRule="auto"/>
        <w:ind w:right="-1"/>
        <w:rPr>
          <w:rFonts w:cs="Arial"/>
          <w:lang w:val="en-US"/>
        </w:rPr>
      </w:pPr>
      <w:r>
        <w:rPr>
          <w:rFonts w:cs="Arial"/>
          <w:lang w:val="en-US"/>
        </w:rPr>
        <w:t>Ariane Walther</w:t>
      </w:r>
    </w:p>
    <w:p w:rsidR="000712CC" w:rsidRPr="00CA5B0D" w:rsidRDefault="005F6D4E" w:rsidP="000712CC">
      <w:pPr>
        <w:tabs>
          <w:tab w:val="left" w:pos="7797"/>
        </w:tabs>
        <w:spacing w:line="360" w:lineRule="auto"/>
        <w:ind w:right="-1"/>
        <w:rPr>
          <w:rFonts w:cs="Arial"/>
          <w:lang w:val="en-US"/>
        </w:rPr>
      </w:pPr>
      <w:r w:rsidRPr="00CA5B0D">
        <w:rPr>
          <w:rFonts w:cs="Arial"/>
          <w:lang w:val="en-US"/>
        </w:rPr>
        <w:t>Marketing / Corporate Communications</w:t>
      </w:r>
    </w:p>
    <w:p w:rsidR="000712CC" w:rsidRPr="0044141E" w:rsidRDefault="000712CC" w:rsidP="000712CC">
      <w:pPr>
        <w:tabs>
          <w:tab w:val="left" w:pos="6379"/>
        </w:tabs>
        <w:spacing w:line="360" w:lineRule="auto"/>
        <w:ind w:right="1134"/>
        <w:rPr>
          <w:rFonts w:cs="Arial"/>
          <w:lang w:val="es-ES"/>
        </w:rPr>
      </w:pPr>
      <w:r w:rsidRPr="0044141E">
        <w:rPr>
          <w:rFonts w:cs="Arial"/>
          <w:lang w:val="es-ES"/>
        </w:rPr>
        <w:t xml:space="preserve">Tel. +49 711 7597- </w:t>
      </w:r>
      <w:r w:rsidR="00B1325B" w:rsidRPr="0044141E">
        <w:rPr>
          <w:rFonts w:cs="Arial"/>
          <w:lang w:val="es-ES"/>
        </w:rPr>
        <w:t>1</w:t>
      </w:r>
      <w:r w:rsidRPr="0044141E">
        <w:rPr>
          <w:rFonts w:cs="Arial"/>
          <w:lang w:val="es-ES"/>
        </w:rPr>
        <w:t>63</w:t>
      </w:r>
    </w:p>
    <w:p w:rsidR="000712CC" w:rsidRPr="0044141E" w:rsidRDefault="000712CC" w:rsidP="000712CC">
      <w:pPr>
        <w:spacing w:line="360" w:lineRule="auto"/>
        <w:ind w:right="1134"/>
        <w:rPr>
          <w:rFonts w:cs="Arial"/>
          <w:lang w:val="es-ES"/>
        </w:rPr>
      </w:pPr>
      <w:r w:rsidRPr="0044141E">
        <w:rPr>
          <w:rFonts w:cs="Arial"/>
          <w:lang w:val="es-ES"/>
        </w:rPr>
        <w:t>Fax +49 711 7597- 385</w:t>
      </w:r>
    </w:p>
    <w:p w:rsidR="000712CC" w:rsidRPr="0044141E" w:rsidRDefault="00DD5A68" w:rsidP="000712CC">
      <w:pPr>
        <w:spacing w:line="360" w:lineRule="auto"/>
        <w:ind w:right="1134"/>
        <w:rPr>
          <w:rFonts w:cs="Arial"/>
          <w:lang w:val="es-ES"/>
        </w:rPr>
      </w:pPr>
      <w:hyperlink r:id="rId23" w:history="1">
        <w:r w:rsidR="000712CC" w:rsidRPr="0044141E">
          <w:rPr>
            <w:rStyle w:val="Hyperlink"/>
            <w:rFonts w:cs="Arial"/>
            <w:color w:val="auto"/>
            <w:u w:val="none"/>
            <w:lang w:val="es-ES"/>
          </w:rPr>
          <w:t>press@euchner.de</w:t>
        </w:r>
      </w:hyperlink>
      <w:r w:rsidR="000712CC" w:rsidRPr="0044141E">
        <w:rPr>
          <w:rFonts w:cs="Arial"/>
          <w:lang w:val="es-ES"/>
        </w:rPr>
        <w:t xml:space="preserve"> </w:t>
      </w:r>
    </w:p>
    <w:p w:rsidR="000712CC" w:rsidRPr="0044141E" w:rsidRDefault="000712CC" w:rsidP="000712CC">
      <w:pPr>
        <w:spacing w:line="360" w:lineRule="auto"/>
        <w:ind w:right="1134"/>
        <w:rPr>
          <w:rFonts w:cs="Arial"/>
          <w:lang w:val="es-ES"/>
        </w:rPr>
      </w:pPr>
    </w:p>
    <w:p w:rsidR="000712CC" w:rsidRPr="0044141E" w:rsidRDefault="000712CC" w:rsidP="000712CC">
      <w:pPr>
        <w:spacing w:line="360" w:lineRule="auto"/>
        <w:ind w:right="1134"/>
        <w:jc w:val="both"/>
        <w:rPr>
          <w:rFonts w:cs="Arial"/>
          <w:lang w:val="es-ES"/>
        </w:rPr>
      </w:pPr>
    </w:p>
    <w:p w:rsidR="000712CC" w:rsidRPr="0044141E" w:rsidRDefault="000712CC" w:rsidP="000712CC">
      <w:pPr>
        <w:spacing w:line="360" w:lineRule="auto"/>
        <w:ind w:right="1134"/>
        <w:rPr>
          <w:rFonts w:cs="Arial"/>
          <w:b/>
          <w:lang w:val="es-ES"/>
        </w:rPr>
      </w:pPr>
      <w:r w:rsidRPr="00C40229">
        <w:rPr>
          <w:rFonts w:cs="Arial"/>
          <w:b/>
          <w:noProof/>
        </w:rPr>
        <w:drawing>
          <wp:anchor distT="0" distB="0" distL="114300" distR="114300" simplePos="0" relativeHeight="251674624" behindDoc="0" locked="0" layoutInCell="1" allowOverlap="1" wp14:anchorId="3484B699" wp14:editId="625DD75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4"/>
                    </pic:cNvPr>
                    <pic:cNvPicPr>
                      <a:picLocks noChangeAspect="1"/>
                    </pic:cNvPicPr>
                  </pic:nvPicPr>
                  <pic:blipFill rotWithShape="1">
                    <a:blip r:embed="rId25">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5648" behindDoc="0" locked="0" layoutInCell="1" allowOverlap="1" wp14:anchorId="451ACA38" wp14:editId="2FCCA73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6"/>
                    </pic:cNvPr>
                    <pic:cNvPicPr>
                      <a:picLocks noChangeAspect="1"/>
                    </pic:cNvPicPr>
                  </pic:nvPicPr>
                  <pic:blipFill rotWithShape="1">
                    <a:blip r:embed="rId25">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6672" behindDoc="0" locked="0" layoutInCell="1" allowOverlap="1" wp14:anchorId="59383097" wp14:editId="5BACE67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7"/>
                    </pic:cNvPr>
                    <pic:cNvPicPr>
                      <a:picLocks noChangeAspect="1"/>
                    </pic:cNvPicPr>
                  </pic:nvPicPr>
                  <pic:blipFill rotWithShape="1">
                    <a:blip r:embed="rId25">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7696" behindDoc="0" locked="0" layoutInCell="1" allowOverlap="1" wp14:anchorId="13138795" wp14:editId="6F4512C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8"/>
                    </pic:cNvPr>
                    <pic:cNvPicPr>
                      <a:picLocks noChangeAspect="1"/>
                    </pic:cNvPicPr>
                  </pic:nvPicPr>
                  <pic:blipFill rotWithShape="1">
                    <a:blip r:embed="rId25">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C40229">
        <w:rPr>
          <w:rFonts w:cs="Arial"/>
          <w:b/>
          <w:noProof/>
        </w:rPr>
        <w:drawing>
          <wp:anchor distT="0" distB="0" distL="114300" distR="114300" simplePos="0" relativeHeight="251678720" behindDoc="0" locked="0" layoutInCell="1" allowOverlap="1" wp14:anchorId="47ED55B9" wp14:editId="76FE6B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9"/>
                    </pic:cNvPr>
                    <pic:cNvPicPr>
                      <a:picLocks noChangeAspect="1"/>
                    </pic:cNvPicPr>
                  </pic:nvPicPr>
                  <pic:blipFill rotWithShape="1">
                    <a:blip r:embed="rId25">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4141E">
        <w:rPr>
          <w:rFonts w:cs="Arial"/>
          <w:b/>
          <w:lang w:val="es-ES"/>
        </w:rPr>
        <w:t>Social Media</w:t>
      </w:r>
    </w:p>
    <w:p w:rsidR="000712CC" w:rsidRPr="0044141E" w:rsidRDefault="000712CC" w:rsidP="000712CC">
      <w:pPr>
        <w:ind w:right="1134"/>
        <w:rPr>
          <w:rFonts w:cs="Arial"/>
          <w:sz w:val="20"/>
          <w:lang w:val="es-ES"/>
        </w:rPr>
      </w:pPr>
    </w:p>
    <w:p w:rsidR="000712CC" w:rsidRPr="0044141E" w:rsidRDefault="000712CC" w:rsidP="000712CC">
      <w:pPr>
        <w:tabs>
          <w:tab w:val="left" w:pos="6379"/>
        </w:tabs>
        <w:ind w:right="990"/>
        <w:rPr>
          <w:rFonts w:cs="Arial"/>
          <w:lang w:val="es-ES"/>
        </w:rPr>
      </w:pPr>
    </w:p>
    <w:p w:rsidR="000712CC" w:rsidRPr="0044141E" w:rsidRDefault="000712CC" w:rsidP="000712CC">
      <w:pPr>
        <w:ind w:right="1134"/>
        <w:rPr>
          <w:rFonts w:cs="Arial"/>
          <w:sz w:val="20"/>
          <w:lang w:val="es-ES"/>
        </w:rPr>
      </w:pPr>
      <w:r w:rsidRPr="0044141E">
        <w:rPr>
          <w:rFonts w:cs="Arial"/>
          <w:lang w:val="es-ES"/>
        </w:rPr>
        <w:t xml:space="preserve"> </w:t>
      </w:r>
    </w:p>
    <w:sectPr w:rsidR="000712CC" w:rsidRPr="0044141E" w:rsidSect="009E2E9D">
      <w:footerReference w:type="default" r:id="rId30"/>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B" w:rsidRDefault="001501EB">
      <w:r>
        <w:separator/>
      </w:r>
    </w:p>
  </w:endnote>
  <w:endnote w:type="continuationSeparator" w:id="0">
    <w:p w:rsidR="001501EB" w:rsidRDefault="0015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D5A68">
      <w:rPr>
        <w:rFonts w:cs="Arial"/>
        <w:noProof/>
        <w:snapToGrid w:val="0"/>
        <w:sz w:val="16"/>
      </w:rPr>
      <w:t>8</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D5A68">
      <w:rPr>
        <w:rFonts w:cs="Arial"/>
        <w:noProof/>
        <w:snapToGrid w:val="0"/>
        <w:sz w:val="16"/>
      </w:rPr>
      <w:t>8</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B" w:rsidRDefault="001501EB">
      <w:r>
        <w:separator/>
      </w:r>
    </w:p>
  </w:footnote>
  <w:footnote w:type="continuationSeparator" w:id="0">
    <w:p w:rsidR="001501EB" w:rsidRDefault="0015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066A3"/>
    <w:rsid w:val="00014C97"/>
    <w:rsid w:val="00021424"/>
    <w:rsid w:val="000350D4"/>
    <w:rsid w:val="000413D2"/>
    <w:rsid w:val="0004414F"/>
    <w:rsid w:val="00051E0F"/>
    <w:rsid w:val="00060EFC"/>
    <w:rsid w:val="00061B1B"/>
    <w:rsid w:val="000712CC"/>
    <w:rsid w:val="000749A4"/>
    <w:rsid w:val="00074CDA"/>
    <w:rsid w:val="00080F2F"/>
    <w:rsid w:val="000830A8"/>
    <w:rsid w:val="00083665"/>
    <w:rsid w:val="00085B81"/>
    <w:rsid w:val="00091200"/>
    <w:rsid w:val="00092F15"/>
    <w:rsid w:val="00092F61"/>
    <w:rsid w:val="000A65EC"/>
    <w:rsid w:val="000B57D2"/>
    <w:rsid w:val="000C4D89"/>
    <w:rsid w:val="000D5C6E"/>
    <w:rsid w:val="000D6E79"/>
    <w:rsid w:val="000D713B"/>
    <w:rsid w:val="000E1FF0"/>
    <w:rsid w:val="000E5090"/>
    <w:rsid w:val="000E7F40"/>
    <w:rsid w:val="000F3627"/>
    <w:rsid w:val="000F428B"/>
    <w:rsid w:val="000F4FDE"/>
    <w:rsid w:val="000F74AB"/>
    <w:rsid w:val="00101C50"/>
    <w:rsid w:val="00115B78"/>
    <w:rsid w:val="0012148E"/>
    <w:rsid w:val="00122B67"/>
    <w:rsid w:val="00133EB7"/>
    <w:rsid w:val="00136CAC"/>
    <w:rsid w:val="001501EB"/>
    <w:rsid w:val="0015109D"/>
    <w:rsid w:val="00160B1B"/>
    <w:rsid w:val="00181BE0"/>
    <w:rsid w:val="00183B10"/>
    <w:rsid w:val="00195B84"/>
    <w:rsid w:val="001A3F98"/>
    <w:rsid w:val="001A7278"/>
    <w:rsid w:val="001B1316"/>
    <w:rsid w:val="001B4105"/>
    <w:rsid w:val="001B71CF"/>
    <w:rsid w:val="001C0A41"/>
    <w:rsid w:val="001C33C6"/>
    <w:rsid w:val="001D6838"/>
    <w:rsid w:val="001E1E38"/>
    <w:rsid w:val="001E2525"/>
    <w:rsid w:val="001F50E3"/>
    <w:rsid w:val="001F6862"/>
    <w:rsid w:val="002036B4"/>
    <w:rsid w:val="00205080"/>
    <w:rsid w:val="00211941"/>
    <w:rsid w:val="00216429"/>
    <w:rsid w:val="00223C2C"/>
    <w:rsid w:val="00231142"/>
    <w:rsid w:val="0023324D"/>
    <w:rsid w:val="00233FC0"/>
    <w:rsid w:val="00234293"/>
    <w:rsid w:val="00244BE7"/>
    <w:rsid w:val="00244F0F"/>
    <w:rsid w:val="002461C4"/>
    <w:rsid w:val="002467DC"/>
    <w:rsid w:val="00261E6F"/>
    <w:rsid w:val="00262178"/>
    <w:rsid w:val="002656DA"/>
    <w:rsid w:val="00266F3C"/>
    <w:rsid w:val="0028220D"/>
    <w:rsid w:val="00293C90"/>
    <w:rsid w:val="002971A2"/>
    <w:rsid w:val="002972F4"/>
    <w:rsid w:val="002A1DA1"/>
    <w:rsid w:val="002A47D4"/>
    <w:rsid w:val="002C2A23"/>
    <w:rsid w:val="002C76EC"/>
    <w:rsid w:val="002D0739"/>
    <w:rsid w:val="002D0EFE"/>
    <w:rsid w:val="002D7445"/>
    <w:rsid w:val="002E2A15"/>
    <w:rsid w:val="002E48D7"/>
    <w:rsid w:val="002F1431"/>
    <w:rsid w:val="002F34A4"/>
    <w:rsid w:val="00300BB4"/>
    <w:rsid w:val="00301BF1"/>
    <w:rsid w:val="00316B5A"/>
    <w:rsid w:val="00317E04"/>
    <w:rsid w:val="003202F5"/>
    <w:rsid w:val="00325E80"/>
    <w:rsid w:val="00327ADF"/>
    <w:rsid w:val="00333BC2"/>
    <w:rsid w:val="00334C0D"/>
    <w:rsid w:val="00335FA9"/>
    <w:rsid w:val="00337138"/>
    <w:rsid w:val="003429A9"/>
    <w:rsid w:val="00352647"/>
    <w:rsid w:val="00357D57"/>
    <w:rsid w:val="00370A7B"/>
    <w:rsid w:val="0039315C"/>
    <w:rsid w:val="003961CE"/>
    <w:rsid w:val="0039771F"/>
    <w:rsid w:val="00397967"/>
    <w:rsid w:val="003A15C3"/>
    <w:rsid w:val="003A4DB3"/>
    <w:rsid w:val="003A7775"/>
    <w:rsid w:val="003A7A57"/>
    <w:rsid w:val="003B375A"/>
    <w:rsid w:val="003B6734"/>
    <w:rsid w:val="003D1558"/>
    <w:rsid w:val="003D77AD"/>
    <w:rsid w:val="003E0245"/>
    <w:rsid w:val="003E1032"/>
    <w:rsid w:val="003E6C1B"/>
    <w:rsid w:val="003E75A2"/>
    <w:rsid w:val="003F1677"/>
    <w:rsid w:val="003F1977"/>
    <w:rsid w:val="00400527"/>
    <w:rsid w:val="00401AF0"/>
    <w:rsid w:val="004031D9"/>
    <w:rsid w:val="004149FF"/>
    <w:rsid w:val="00417D34"/>
    <w:rsid w:val="00423FEE"/>
    <w:rsid w:val="00426A1C"/>
    <w:rsid w:val="004332FE"/>
    <w:rsid w:val="00436CCE"/>
    <w:rsid w:val="0044141E"/>
    <w:rsid w:val="00442065"/>
    <w:rsid w:val="00445FC5"/>
    <w:rsid w:val="0044663E"/>
    <w:rsid w:val="004471A3"/>
    <w:rsid w:val="00475626"/>
    <w:rsid w:val="00477EDC"/>
    <w:rsid w:val="00487A4C"/>
    <w:rsid w:val="00491C0E"/>
    <w:rsid w:val="0049343E"/>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74D8"/>
    <w:rsid w:val="0052056F"/>
    <w:rsid w:val="005244CB"/>
    <w:rsid w:val="00525A4A"/>
    <w:rsid w:val="00527941"/>
    <w:rsid w:val="0054361B"/>
    <w:rsid w:val="00557876"/>
    <w:rsid w:val="005A19CC"/>
    <w:rsid w:val="005A4350"/>
    <w:rsid w:val="005A5B50"/>
    <w:rsid w:val="005B1FA0"/>
    <w:rsid w:val="005C377B"/>
    <w:rsid w:val="005D6B88"/>
    <w:rsid w:val="005E3F81"/>
    <w:rsid w:val="005F0981"/>
    <w:rsid w:val="005F2FAD"/>
    <w:rsid w:val="005F5C70"/>
    <w:rsid w:val="005F6209"/>
    <w:rsid w:val="005F6D4E"/>
    <w:rsid w:val="006047BF"/>
    <w:rsid w:val="006062A1"/>
    <w:rsid w:val="00617DC6"/>
    <w:rsid w:val="006271AB"/>
    <w:rsid w:val="006314FC"/>
    <w:rsid w:val="0063157C"/>
    <w:rsid w:val="00633F51"/>
    <w:rsid w:val="00635675"/>
    <w:rsid w:val="00640BA9"/>
    <w:rsid w:val="006446D6"/>
    <w:rsid w:val="00652C88"/>
    <w:rsid w:val="00660594"/>
    <w:rsid w:val="00667F15"/>
    <w:rsid w:val="00670B3F"/>
    <w:rsid w:val="00682A7A"/>
    <w:rsid w:val="00682C1D"/>
    <w:rsid w:val="00686051"/>
    <w:rsid w:val="00687E04"/>
    <w:rsid w:val="00690A6C"/>
    <w:rsid w:val="00694176"/>
    <w:rsid w:val="0069524E"/>
    <w:rsid w:val="006A013B"/>
    <w:rsid w:val="006A1681"/>
    <w:rsid w:val="006A1C28"/>
    <w:rsid w:val="006A3FBC"/>
    <w:rsid w:val="006B0752"/>
    <w:rsid w:val="006B23E0"/>
    <w:rsid w:val="006B696B"/>
    <w:rsid w:val="006C12E5"/>
    <w:rsid w:val="006C32E5"/>
    <w:rsid w:val="006C51D9"/>
    <w:rsid w:val="006D1D95"/>
    <w:rsid w:val="006D32D7"/>
    <w:rsid w:val="006D7E6F"/>
    <w:rsid w:val="006E770D"/>
    <w:rsid w:val="006F17A4"/>
    <w:rsid w:val="006F265B"/>
    <w:rsid w:val="006F3BBC"/>
    <w:rsid w:val="006F4690"/>
    <w:rsid w:val="006F4B57"/>
    <w:rsid w:val="00700E68"/>
    <w:rsid w:val="007052D3"/>
    <w:rsid w:val="007108BD"/>
    <w:rsid w:val="00715574"/>
    <w:rsid w:val="00720559"/>
    <w:rsid w:val="007233CD"/>
    <w:rsid w:val="0073795E"/>
    <w:rsid w:val="00740EFE"/>
    <w:rsid w:val="0075019A"/>
    <w:rsid w:val="007541CD"/>
    <w:rsid w:val="00755E45"/>
    <w:rsid w:val="00775A30"/>
    <w:rsid w:val="00776156"/>
    <w:rsid w:val="00781688"/>
    <w:rsid w:val="0078411D"/>
    <w:rsid w:val="00790968"/>
    <w:rsid w:val="0079302F"/>
    <w:rsid w:val="007A791B"/>
    <w:rsid w:val="007B3668"/>
    <w:rsid w:val="007B5232"/>
    <w:rsid w:val="007B6C71"/>
    <w:rsid w:val="007C4CC2"/>
    <w:rsid w:val="007F0A40"/>
    <w:rsid w:val="0080367B"/>
    <w:rsid w:val="00805C06"/>
    <w:rsid w:val="00811A8C"/>
    <w:rsid w:val="00813036"/>
    <w:rsid w:val="0081789E"/>
    <w:rsid w:val="00823B92"/>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F1C"/>
    <w:rsid w:val="008C4F46"/>
    <w:rsid w:val="008C7F26"/>
    <w:rsid w:val="008D14FD"/>
    <w:rsid w:val="008D757A"/>
    <w:rsid w:val="008F0E60"/>
    <w:rsid w:val="008F2377"/>
    <w:rsid w:val="008F37A7"/>
    <w:rsid w:val="008F5959"/>
    <w:rsid w:val="0090259E"/>
    <w:rsid w:val="0090504B"/>
    <w:rsid w:val="009116FE"/>
    <w:rsid w:val="00912173"/>
    <w:rsid w:val="00920216"/>
    <w:rsid w:val="0092432F"/>
    <w:rsid w:val="00943314"/>
    <w:rsid w:val="00943E42"/>
    <w:rsid w:val="00953D91"/>
    <w:rsid w:val="00956D3B"/>
    <w:rsid w:val="00963E45"/>
    <w:rsid w:val="00965689"/>
    <w:rsid w:val="00966CF0"/>
    <w:rsid w:val="00966DED"/>
    <w:rsid w:val="00967C91"/>
    <w:rsid w:val="00970A89"/>
    <w:rsid w:val="009819C5"/>
    <w:rsid w:val="0098779C"/>
    <w:rsid w:val="00991341"/>
    <w:rsid w:val="0099646A"/>
    <w:rsid w:val="009B00FF"/>
    <w:rsid w:val="009B15F1"/>
    <w:rsid w:val="009B37A4"/>
    <w:rsid w:val="009B4A7B"/>
    <w:rsid w:val="009C171D"/>
    <w:rsid w:val="009C1976"/>
    <w:rsid w:val="009C4B0D"/>
    <w:rsid w:val="009C63BD"/>
    <w:rsid w:val="009C6ED6"/>
    <w:rsid w:val="009D06B2"/>
    <w:rsid w:val="009D4827"/>
    <w:rsid w:val="009D4D88"/>
    <w:rsid w:val="009E2E9D"/>
    <w:rsid w:val="009E4049"/>
    <w:rsid w:val="009E6B03"/>
    <w:rsid w:val="009E71D9"/>
    <w:rsid w:val="009F0FB5"/>
    <w:rsid w:val="009F400C"/>
    <w:rsid w:val="00A00A64"/>
    <w:rsid w:val="00A02CA7"/>
    <w:rsid w:val="00A060D5"/>
    <w:rsid w:val="00A13884"/>
    <w:rsid w:val="00A17CB2"/>
    <w:rsid w:val="00A24FF3"/>
    <w:rsid w:val="00A473A8"/>
    <w:rsid w:val="00A51D94"/>
    <w:rsid w:val="00A528B7"/>
    <w:rsid w:val="00A6152A"/>
    <w:rsid w:val="00A646DB"/>
    <w:rsid w:val="00A657EC"/>
    <w:rsid w:val="00A67182"/>
    <w:rsid w:val="00A71F3C"/>
    <w:rsid w:val="00A83240"/>
    <w:rsid w:val="00A927B0"/>
    <w:rsid w:val="00A93731"/>
    <w:rsid w:val="00A96CA7"/>
    <w:rsid w:val="00A97E19"/>
    <w:rsid w:val="00AA5185"/>
    <w:rsid w:val="00AA5E9F"/>
    <w:rsid w:val="00AB4F61"/>
    <w:rsid w:val="00AB780F"/>
    <w:rsid w:val="00AB7A52"/>
    <w:rsid w:val="00AC1FBA"/>
    <w:rsid w:val="00AD4086"/>
    <w:rsid w:val="00AD412C"/>
    <w:rsid w:val="00AD7839"/>
    <w:rsid w:val="00AE138D"/>
    <w:rsid w:val="00AE1D25"/>
    <w:rsid w:val="00AE2A60"/>
    <w:rsid w:val="00AE60FF"/>
    <w:rsid w:val="00AF02EA"/>
    <w:rsid w:val="00AF2E9D"/>
    <w:rsid w:val="00B00FC4"/>
    <w:rsid w:val="00B010B7"/>
    <w:rsid w:val="00B03356"/>
    <w:rsid w:val="00B07851"/>
    <w:rsid w:val="00B10079"/>
    <w:rsid w:val="00B10C09"/>
    <w:rsid w:val="00B116D3"/>
    <w:rsid w:val="00B1325B"/>
    <w:rsid w:val="00B20578"/>
    <w:rsid w:val="00B2060D"/>
    <w:rsid w:val="00B22CA6"/>
    <w:rsid w:val="00B23E9F"/>
    <w:rsid w:val="00B24062"/>
    <w:rsid w:val="00B3517D"/>
    <w:rsid w:val="00B43E1B"/>
    <w:rsid w:val="00B46B47"/>
    <w:rsid w:val="00B46FCA"/>
    <w:rsid w:val="00B50C14"/>
    <w:rsid w:val="00B56053"/>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D8E"/>
    <w:rsid w:val="00B9730E"/>
    <w:rsid w:val="00BB4F7D"/>
    <w:rsid w:val="00BC75C0"/>
    <w:rsid w:val="00BD0C96"/>
    <w:rsid w:val="00BE078D"/>
    <w:rsid w:val="00BF6E9F"/>
    <w:rsid w:val="00C04151"/>
    <w:rsid w:val="00C0719C"/>
    <w:rsid w:val="00C16423"/>
    <w:rsid w:val="00C2179D"/>
    <w:rsid w:val="00C35026"/>
    <w:rsid w:val="00C35DCC"/>
    <w:rsid w:val="00C40229"/>
    <w:rsid w:val="00C52BC3"/>
    <w:rsid w:val="00C54383"/>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3971"/>
    <w:rsid w:val="00CD7C51"/>
    <w:rsid w:val="00CE53C7"/>
    <w:rsid w:val="00CF132A"/>
    <w:rsid w:val="00CF2F53"/>
    <w:rsid w:val="00D01C28"/>
    <w:rsid w:val="00D07D80"/>
    <w:rsid w:val="00D2219B"/>
    <w:rsid w:val="00D30A0E"/>
    <w:rsid w:val="00D33786"/>
    <w:rsid w:val="00D34D28"/>
    <w:rsid w:val="00D44D93"/>
    <w:rsid w:val="00D4755F"/>
    <w:rsid w:val="00D52824"/>
    <w:rsid w:val="00D550E9"/>
    <w:rsid w:val="00D55211"/>
    <w:rsid w:val="00D63293"/>
    <w:rsid w:val="00D66C40"/>
    <w:rsid w:val="00D70DE6"/>
    <w:rsid w:val="00D73939"/>
    <w:rsid w:val="00D9229C"/>
    <w:rsid w:val="00D92716"/>
    <w:rsid w:val="00D958BD"/>
    <w:rsid w:val="00DA14FD"/>
    <w:rsid w:val="00DA1CE9"/>
    <w:rsid w:val="00DA2918"/>
    <w:rsid w:val="00DA4D61"/>
    <w:rsid w:val="00DA5445"/>
    <w:rsid w:val="00DC0C91"/>
    <w:rsid w:val="00DD5A68"/>
    <w:rsid w:val="00DE525D"/>
    <w:rsid w:val="00E001C6"/>
    <w:rsid w:val="00E01A2A"/>
    <w:rsid w:val="00E023F2"/>
    <w:rsid w:val="00E07457"/>
    <w:rsid w:val="00E117F6"/>
    <w:rsid w:val="00E20BA8"/>
    <w:rsid w:val="00E358C1"/>
    <w:rsid w:val="00E43521"/>
    <w:rsid w:val="00E441D7"/>
    <w:rsid w:val="00E4531E"/>
    <w:rsid w:val="00E572DF"/>
    <w:rsid w:val="00E62624"/>
    <w:rsid w:val="00E64513"/>
    <w:rsid w:val="00E6526C"/>
    <w:rsid w:val="00E70C44"/>
    <w:rsid w:val="00E773C8"/>
    <w:rsid w:val="00E807C3"/>
    <w:rsid w:val="00E84BCC"/>
    <w:rsid w:val="00E90186"/>
    <w:rsid w:val="00E93FBE"/>
    <w:rsid w:val="00E95193"/>
    <w:rsid w:val="00EA1492"/>
    <w:rsid w:val="00EB31F5"/>
    <w:rsid w:val="00EB4CA6"/>
    <w:rsid w:val="00EC441C"/>
    <w:rsid w:val="00EC5C9C"/>
    <w:rsid w:val="00ED38B0"/>
    <w:rsid w:val="00EE3ED7"/>
    <w:rsid w:val="00EE7072"/>
    <w:rsid w:val="00EF341C"/>
    <w:rsid w:val="00F01842"/>
    <w:rsid w:val="00F01E52"/>
    <w:rsid w:val="00F34396"/>
    <w:rsid w:val="00F448DB"/>
    <w:rsid w:val="00F44B93"/>
    <w:rsid w:val="00F47B4D"/>
    <w:rsid w:val="00F534EA"/>
    <w:rsid w:val="00F54DFC"/>
    <w:rsid w:val="00F6382F"/>
    <w:rsid w:val="00F71F3D"/>
    <w:rsid w:val="00F75532"/>
    <w:rsid w:val="00F82846"/>
    <w:rsid w:val="00F9057E"/>
    <w:rsid w:val="00F91FCB"/>
    <w:rsid w:val="00F955B9"/>
    <w:rsid w:val="00FA0205"/>
    <w:rsid w:val="00FB24C7"/>
    <w:rsid w:val="00FB2A8E"/>
    <w:rsid w:val="00FC0879"/>
    <w:rsid w:val="00FD3389"/>
    <w:rsid w:val="00FD6E7A"/>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AB7EF"/>
  <w15:docId w15:val="{12E80AC7-495C-4FCC-965C-280AFE11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www.youtube.com/user/marketingeuchner" TargetMode="External"/><Relationship Id="rId3" Type="http://schemas.openxmlformats.org/officeDocument/2006/relationships/styles" Target="styles.xml"/><Relationship Id="rId21" Type="http://schemas.openxmlformats.org/officeDocument/2006/relationships/hyperlink" Target="http://www.euchner.de"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euchner.de" TargetMode="External"/><Relationship Id="rId29" Type="http://schemas.openxmlformats.org/officeDocument/2006/relationships/hyperlink" Target="https://www.facebook.com/euchner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xing.com/companies/euchnergmbh+co.k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mailto:press@euchner.de" TargetMode="External"/><Relationship Id="rId28" Type="http://schemas.openxmlformats.org/officeDocument/2006/relationships/hyperlink" Target="https://de.linkedin.com/company/euchner-gmbh-co-kg" TargetMode="Externa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mailto:infor@euchner.de" TargetMode="External"/><Relationship Id="rId27" Type="http://schemas.openxmlformats.org/officeDocument/2006/relationships/hyperlink" Target="https://www.instagram.com/euchnergermany/" TargetMode="External"/><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6BF4-799B-4977-ADB7-D4B179D0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9450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10767</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Leonie Wurster</cp:lastModifiedBy>
  <cp:revision>8</cp:revision>
  <cp:lastPrinted>2019-08-02T10:29:00Z</cp:lastPrinted>
  <dcterms:created xsi:type="dcterms:W3CDTF">2019-09-26T11:15:00Z</dcterms:created>
  <dcterms:modified xsi:type="dcterms:W3CDTF">2022-12-01T12:56:00Z</dcterms:modified>
</cp:coreProperties>
</file>