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5DCFE" w14:textId="77777777" w:rsidR="002971A2" w:rsidRPr="00225BB7" w:rsidRDefault="006F3BBC" w:rsidP="006F3BBC">
      <w:pPr>
        <w:pStyle w:val="berschrift1"/>
        <w:spacing w:line="360" w:lineRule="auto"/>
        <w:ind w:right="66"/>
        <w:rPr>
          <w:color w:val="000000" w:themeColor="text1"/>
        </w:rPr>
      </w:pPr>
      <w:r>
        <w:rPr>
          <w:noProof/>
          <w:color w:val="000000" w:themeColor="text1"/>
          <w:lang w:val="de-DE"/>
        </w:rPr>
        <w:drawing>
          <wp:anchor distT="0" distB="0" distL="114300" distR="114300" simplePos="0" relativeHeight="251655680" behindDoc="0" locked="0" layoutInCell="1" allowOverlap="1" wp14:anchorId="2D10089C" wp14:editId="5B27097C">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BD0DE" w14:textId="77777777" w:rsidR="006F3BBC" w:rsidRPr="0079535E" w:rsidRDefault="006F3BBC">
      <w:pPr>
        <w:pStyle w:val="berschrift1"/>
        <w:spacing w:line="360" w:lineRule="auto"/>
        <w:ind w:right="1131"/>
        <w:rPr>
          <w:rFonts w:ascii="News Gothic" w:hAnsi="News Gothic"/>
          <w:color w:val="000000" w:themeColor="text1"/>
          <w:sz w:val="28"/>
        </w:rPr>
      </w:pPr>
      <w:bookmarkStart w:id="0" w:name="_GoBack"/>
      <w:bookmarkEnd w:id="0"/>
    </w:p>
    <w:p w14:paraId="4298B143" w14:textId="77777777" w:rsidR="006F3BBC" w:rsidRPr="0079535E" w:rsidRDefault="006F3BBC">
      <w:pPr>
        <w:pStyle w:val="berschrift1"/>
        <w:spacing w:line="360" w:lineRule="auto"/>
        <w:ind w:right="1131"/>
        <w:rPr>
          <w:rFonts w:ascii="News Gothic" w:hAnsi="News Gothic"/>
          <w:color w:val="000000" w:themeColor="text1"/>
          <w:sz w:val="28"/>
        </w:rPr>
      </w:pPr>
    </w:p>
    <w:p w14:paraId="76D51E4B" w14:textId="77777777" w:rsidR="00CF2F53" w:rsidRPr="0079535E" w:rsidRDefault="00CF2F53" w:rsidP="00E443D0">
      <w:pPr>
        <w:pStyle w:val="berschrift1"/>
        <w:spacing w:line="360" w:lineRule="auto"/>
        <w:ind w:right="1131"/>
        <w:rPr>
          <w:rFonts w:cs="Arial"/>
          <w:color w:val="000000" w:themeColor="text1"/>
          <w:sz w:val="28"/>
        </w:rPr>
      </w:pPr>
      <w:r w:rsidRPr="0079535E">
        <w:rPr>
          <w:color w:val="000000" w:themeColor="text1"/>
          <w:sz w:val="28"/>
        </w:rPr>
        <w:t>COMUNICADO DE PRENSA</w:t>
      </w:r>
    </w:p>
    <w:p w14:paraId="68F823F9" w14:textId="77777777" w:rsidR="00CF2F53" w:rsidRPr="0079535E" w:rsidRDefault="000C4D89" w:rsidP="002971A2">
      <w:pPr>
        <w:spacing w:line="360" w:lineRule="auto"/>
        <w:jc w:val="right"/>
        <w:rPr>
          <w:rFonts w:cs="Arial"/>
          <w:color w:val="000000" w:themeColor="text1"/>
        </w:rPr>
      </w:pPr>
      <w:r w:rsidRPr="0079535E">
        <w:rPr>
          <w:color w:val="000000" w:themeColor="text1"/>
        </w:rPr>
        <w:t>Leinfelden, septiembre de 2023</w:t>
      </w:r>
    </w:p>
    <w:p w14:paraId="7F1468AC" w14:textId="77777777" w:rsidR="009F22EC" w:rsidRDefault="009F22EC" w:rsidP="00BF3D27">
      <w:pPr>
        <w:autoSpaceDE w:val="0"/>
        <w:autoSpaceDN w:val="0"/>
        <w:adjustRightInd w:val="0"/>
        <w:spacing w:after="80"/>
        <w:jc w:val="both"/>
        <w:rPr>
          <w:b/>
          <w:color w:val="000000" w:themeColor="text1"/>
          <w:sz w:val="24"/>
        </w:rPr>
      </w:pPr>
    </w:p>
    <w:p w14:paraId="1288E3B2" w14:textId="2DB7CBDB" w:rsidR="00BF3D27" w:rsidRPr="0079535E" w:rsidRDefault="00BF3D27" w:rsidP="00BF3D27">
      <w:pPr>
        <w:autoSpaceDE w:val="0"/>
        <w:autoSpaceDN w:val="0"/>
        <w:adjustRightInd w:val="0"/>
        <w:spacing w:after="80"/>
        <w:jc w:val="both"/>
        <w:rPr>
          <w:rFonts w:cs="Arial"/>
          <w:b/>
          <w:bCs/>
          <w:color w:val="000000" w:themeColor="text1"/>
          <w:sz w:val="24"/>
          <w:szCs w:val="24"/>
        </w:rPr>
      </w:pPr>
      <w:r w:rsidRPr="0079535E">
        <w:rPr>
          <w:b/>
          <w:color w:val="000000" w:themeColor="text1"/>
          <w:sz w:val="24"/>
        </w:rPr>
        <w:t xml:space="preserve">Euchner en la SPS 2023: </w:t>
      </w:r>
      <w:r w:rsidRPr="0079535E">
        <w:rPr>
          <w:b/>
          <w:sz w:val="24"/>
        </w:rPr>
        <w:t>pabellón 7/estand 280</w:t>
      </w:r>
    </w:p>
    <w:p w14:paraId="2893EE25" w14:textId="77777777" w:rsidR="008125BA" w:rsidRPr="0079535E" w:rsidRDefault="008125BA" w:rsidP="00D54A94">
      <w:pPr>
        <w:autoSpaceDE w:val="0"/>
        <w:autoSpaceDN w:val="0"/>
        <w:adjustRightInd w:val="0"/>
        <w:spacing w:line="360" w:lineRule="auto"/>
        <w:jc w:val="both"/>
        <w:rPr>
          <w:rFonts w:cs="Arial"/>
          <w:b/>
          <w:bCs/>
          <w:color w:val="000000" w:themeColor="text1"/>
          <w:sz w:val="28"/>
          <w:szCs w:val="24"/>
        </w:rPr>
      </w:pPr>
    </w:p>
    <w:p w14:paraId="4E23CA0C" w14:textId="77777777" w:rsidR="00D54A94" w:rsidRPr="0079535E" w:rsidRDefault="00D54A94" w:rsidP="00D54A94">
      <w:pPr>
        <w:autoSpaceDE w:val="0"/>
        <w:autoSpaceDN w:val="0"/>
        <w:adjustRightInd w:val="0"/>
        <w:spacing w:line="360" w:lineRule="auto"/>
        <w:jc w:val="both"/>
        <w:rPr>
          <w:rFonts w:cs="Arial"/>
          <w:b/>
          <w:bCs/>
          <w:color w:val="000000" w:themeColor="text1"/>
          <w:sz w:val="28"/>
          <w:szCs w:val="24"/>
        </w:rPr>
      </w:pPr>
      <w:r w:rsidRPr="0079535E">
        <w:rPr>
          <w:b/>
          <w:color w:val="000000" w:themeColor="text1"/>
          <w:sz w:val="28"/>
        </w:rPr>
        <w:t>Tecnología de seguridad innovadora para el presente y el futuro</w:t>
      </w:r>
    </w:p>
    <w:p w14:paraId="4E0B0893" w14:textId="2470514C" w:rsidR="00DC5A93" w:rsidRPr="000628CF" w:rsidRDefault="00833C3A" w:rsidP="00BF3D27">
      <w:pPr>
        <w:autoSpaceDE w:val="0"/>
        <w:autoSpaceDN w:val="0"/>
        <w:adjustRightInd w:val="0"/>
        <w:spacing w:line="360" w:lineRule="auto"/>
        <w:jc w:val="both"/>
        <w:rPr>
          <w:rFonts w:cs="Arial"/>
          <w:b/>
          <w:bCs/>
          <w:color w:val="000000" w:themeColor="text1"/>
          <w:sz w:val="24"/>
          <w:szCs w:val="24"/>
        </w:rPr>
      </w:pPr>
      <w:r w:rsidRPr="000628CF">
        <w:rPr>
          <w:b/>
          <w:color w:val="000000" w:themeColor="text1"/>
          <w:sz w:val="24"/>
        </w:rPr>
        <w:t>Euchner</w:t>
      </w:r>
      <w:r w:rsidR="00D54A94" w:rsidRPr="000628CF">
        <w:rPr>
          <w:b/>
          <w:color w:val="000000" w:themeColor="text1"/>
          <w:sz w:val="24"/>
        </w:rPr>
        <w:t xml:space="preserve"> le invita a descubrir los productos de seguridad en vivo en la SPS, donde también presentará algunos interesantes complementos. Entre los productos más destacados figuran el nuevo dispositivo de bloqueo compacto CTS y el interruptor de seguridad CTA, especialmente indicado para condiciones adversas. Ambos pueden comunicarse a través de IO-Link. Euchner también presenta el flexible todo en uno en el ámbito de los sistemas de llave: el nuevo y seguro CKS2 para máquinas e instalaciones. El dispositivo multifunción acreditado para puertas de protección, el MGB2 Modular, ahora también está disponible para EtherCAT/FSoE.</w:t>
      </w:r>
    </w:p>
    <w:p w14:paraId="1854BD8E" w14:textId="77777777" w:rsidR="001E4841" w:rsidRPr="000628CF" w:rsidRDefault="001E4841" w:rsidP="009F2CFD">
      <w:pPr>
        <w:autoSpaceDE w:val="0"/>
        <w:autoSpaceDN w:val="0"/>
        <w:adjustRightInd w:val="0"/>
        <w:spacing w:line="360" w:lineRule="auto"/>
        <w:jc w:val="both"/>
        <w:rPr>
          <w:rFonts w:cs="Arial"/>
          <w:b/>
          <w:bCs/>
          <w:color w:val="000000" w:themeColor="text1"/>
          <w:sz w:val="24"/>
          <w:szCs w:val="24"/>
        </w:rPr>
      </w:pPr>
      <w:r w:rsidRPr="000628CF">
        <w:rPr>
          <w:rFonts w:ascii="Arial" w:hAnsi="Arial"/>
          <w:b/>
          <w:color w:val="000000" w:themeColor="text1"/>
        </w:rPr>
        <w:t>El equipo de expertos en seguridad de máquinas de Euchner Safety Services también informará a los visitantes sobre la amplia gama de servicios de consultoría e ingeniería para fabricantes y operadores de máquinas.</w:t>
      </w:r>
    </w:p>
    <w:p w14:paraId="05F8B560" w14:textId="77777777" w:rsidR="008125BA" w:rsidRPr="000628CF" w:rsidRDefault="008125BA" w:rsidP="005B079E">
      <w:pPr>
        <w:spacing w:line="360" w:lineRule="auto"/>
        <w:jc w:val="both"/>
        <w:rPr>
          <w:rFonts w:ascii="Arial" w:hAnsi="Arial"/>
          <w:b/>
          <w:color w:val="000000" w:themeColor="text1"/>
        </w:rPr>
      </w:pPr>
    </w:p>
    <w:p w14:paraId="3152CD9C" w14:textId="77777777" w:rsidR="005B079E" w:rsidRPr="000628CF" w:rsidRDefault="004B38DD" w:rsidP="005B079E">
      <w:pPr>
        <w:spacing w:line="360" w:lineRule="auto"/>
        <w:jc w:val="both"/>
        <w:rPr>
          <w:rFonts w:ascii="Arial" w:hAnsi="Arial"/>
          <w:b/>
          <w:color w:val="000000" w:themeColor="text1"/>
        </w:rPr>
      </w:pPr>
      <w:r w:rsidRPr="000628CF">
        <w:rPr>
          <w:rFonts w:ascii="Arial" w:hAnsi="Arial"/>
          <w:b/>
          <w:color w:val="000000" w:themeColor="text1"/>
        </w:rPr>
        <w:t xml:space="preserve">Dispositivos de bloqueo innovadores: el CTS compacto y el CTA para condiciones adversas </w:t>
      </w:r>
    </w:p>
    <w:p w14:paraId="50A6BA2E" w14:textId="77777777" w:rsidR="005B079E" w:rsidRPr="000628CF" w:rsidRDefault="00A773F8" w:rsidP="005B079E">
      <w:pPr>
        <w:spacing w:line="360" w:lineRule="auto"/>
        <w:jc w:val="both"/>
        <w:rPr>
          <w:rFonts w:ascii="Arial" w:hAnsi="Arial"/>
          <w:color w:val="000000" w:themeColor="text1"/>
        </w:rPr>
      </w:pPr>
      <w:r w:rsidRPr="000628CF">
        <w:rPr>
          <w:rFonts w:ascii="Arial" w:hAnsi="Arial"/>
          <w:color w:val="000000" w:themeColor="text1"/>
        </w:rPr>
        <w:t xml:space="preserve">Los interruptores de seguridad con bloqueo son indispensables para proteger a las personas de los peligros durante la fabricación y para asegurar los procesos. Los interruptores de seguridad con codificación por transponder y bloqueo ofrecen el máximo nivel de seguridad. El último avance en este ámbito es el interruptor de seguridad CTS, que es extremadamente versátil debido a sus reducidas dimensiones (135 × 31 × 31 mm), la elevada fuerza de bloqueo de hasta 3900 N y sus flexibles opciones de instalación. El CTS puede montarse en tres direcciones distintas para poder asegurar puertas giratorias y correderas, y ahora está </w:t>
      </w:r>
      <w:r w:rsidRPr="000628CF">
        <w:rPr>
          <w:rFonts w:ascii="Arial" w:hAnsi="Arial"/>
          <w:color w:val="000000" w:themeColor="text1"/>
        </w:rPr>
        <w:lastRenderedPageBreak/>
        <w:t xml:space="preserve">disponible un desbloqueo antipánico de instalación posterior que multiplica aún más el abanico de usos. </w:t>
      </w:r>
    </w:p>
    <w:p w14:paraId="27414EC1" w14:textId="77777777" w:rsidR="00A81C7D" w:rsidRPr="000628CF" w:rsidRDefault="00337238" w:rsidP="0027089C">
      <w:pPr>
        <w:spacing w:line="360" w:lineRule="auto"/>
        <w:jc w:val="both"/>
        <w:rPr>
          <w:rFonts w:ascii="Arial" w:hAnsi="Arial"/>
          <w:color w:val="000000" w:themeColor="text1"/>
        </w:rPr>
      </w:pPr>
      <w:r w:rsidRPr="000628CF">
        <w:rPr>
          <w:rFonts w:ascii="Arial" w:hAnsi="Arial"/>
          <w:color w:val="000000" w:themeColor="text1"/>
        </w:rPr>
        <w:t xml:space="preserve">El interruptor de seguridad CTA ya ha demostrado su eficacia en numerosas ocasiones. Gracias a su resistente carcasa metálica y a la fuerza de bloqueo de hasta 8000 N, es perfecto para puertas pesadas. Además, el alto grado de protección IP65/IP67/IP69/IP69K lo convierte en un interruptor polivalente apto para casi cualquier aplicación industrial, especialmente para condiciones adversas y entornos sucios. </w:t>
      </w:r>
    </w:p>
    <w:p w14:paraId="0F770600" w14:textId="77777777" w:rsidR="0027089C" w:rsidRPr="000628CF" w:rsidRDefault="00F61231" w:rsidP="0027089C">
      <w:pPr>
        <w:spacing w:line="360" w:lineRule="auto"/>
        <w:jc w:val="both"/>
        <w:rPr>
          <w:rFonts w:ascii="Arial" w:hAnsi="Arial"/>
          <w:color w:val="000000" w:themeColor="text1"/>
        </w:rPr>
      </w:pPr>
      <w:r w:rsidRPr="000628CF">
        <w:rPr>
          <w:rFonts w:ascii="Arial" w:hAnsi="Arial"/>
          <w:color w:val="000000" w:themeColor="text1"/>
        </w:rPr>
        <w:t>Todos los dispositivos de bloqueo disponen de varias posibilidades de conexión y, en combinación con una pasarela IO-Link de Euchner, también pueden comunicarse, por lo que pueden utilizarse para aplicaciones de la Industria 4.0.</w:t>
      </w:r>
    </w:p>
    <w:p w14:paraId="642DF734" w14:textId="77777777" w:rsidR="00B51604" w:rsidRPr="000628CF" w:rsidRDefault="00B51604" w:rsidP="00853CCF">
      <w:pPr>
        <w:spacing w:line="360" w:lineRule="auto"/>
        <w:jc w:val="both"/>
        <w:rPr>
          <w:rFonts w:ascii="Arial" w:hAnsi="Arial"/>
          <w:b/>
          <w:color w:val="000000" w:themeColor="text1"/>
        </w:rPr>
      </w:pPr>
    </w:p>
    <w:p w14:paraId="5271717D" w14:textId="77777777" w:rsidR="00853CCF" w:rsidRPr="000628CF" w:rsidRDefault="00853CCF" w:rsidP="00853CCF">
      <w:pPr>
        <w:spacing w:line="360" w:lineRule="auto"/>
        <w:jc w:val="both"/>
        <w:rPr>
          <w:rFonts w:ascii="Arial" w:hAnsi="Arial"/>
          <w:b/>
          <w:color w:val="000000" w:themeColor="text1"/>
        </w:rPr>
      </w:pPr>
      <w:r w:rsidRPr="000628CF">
        <w:rPr>
          <w:rFonts w:ascii="Arial" w:hAnsi="Arial"/>
          <w:b/>
          <w:color w:val="000000" w:themeColor="text1"/>
        </w:rPr>
        <w:t>Un dispositivo para múltiples aplicaciones: el sistema de llave seguro CKS2</w:t>
      </w:r>
    </w:p>
    <w:p w14:paraId="651B9BF4" w14:textId="77777777" w:rsidR="00853CCF" w:rsidRPr="000628CF" w:rsidRDefault="00853CCF" w:rsidP="00853CCF">
      <w:pPr>
        <w:spacing w:line="360" w:lineRule="auto"/>
        <w:jc w:val="both"/>
        <w:rPr>
          <w:rFonts w:ascii="Arial" w:hAnsi="Arial"/>
          <w:color w:val="000000" w:themeColor="text1"/>
        </w:rPr>
      </w:pPr>
      <w:r w:rsidRPr="000628CF">
        <w:rPr>
          <w:rFonts w:ascii="Arial" w:hAnsi="Arial"/>
          <w:color w:val="000000" w:themeColor="text1"/>
        </w:rPr>
        <w:t>Con el CKS2, Euchner ofrece un nuevo sistema seguro de llave que, debido a su fácil integración en el sistema de control general, puede emplearse para diversas aplicaciones. Seleccionando las llaves y programando el sistema de control en consecuencia, es el usuario quien decide si el dispositivo se va a utilizar como sistema de bloqueo, de autorización o de transferencia de llaves. Euchner denomina «FlexFunction» a esta flexibilidad. Asimismo, el uso de llaves de alta codificación basadas en la tecnología transponder proporciona la máxima seguridad, y la conexión a IO-Link es posible mediante las pasarelas de Euchner. El CKS2 también está disponible como submódulo para el MGB2 Modular. De este modo, esta integración posibilita multitud de nuevos ámbitos de aplicación para el exitoso sistema de cierre de puertas.</w:t>
      </w:r>
    </w:p>
    <w:p w14:paraId="6F3ACDC8" w14:textId="77777777" w:rsidR="00B51604" w:rsidRPr="000628CF" w:rsidRDefault="00B51604" w:rsidP="00853CCF">
      <w:pPr>
        <w:spacing w:line="360" w:lineRule="auto"/>
        <w:jc w:val="both"/>
        <w:rPr>
          <w:rFonts w:ascii="Arial" w:hAnsi="Arial"/>
          <w:b/>
          <w:color w:val="000000" w:themeColor="text1"/>
        </w:rPr>
      </w:pPr>
    </w:p>
    <w:p w14:paraId="3DF5724F" w14:textId="77777777" w:rsidR="00337238" w:rsidRPr="000628CF" w:rsidRDefault="0029331B" w:rsidP="00853CCF">
      <w:pPr>
        <w:spacing w:line="360" w:lineRule="auto"/>
        <w:jc w:val="both"/>
        <w:rPr>
          <w:rFonts w:ascii="Arial" w:hAnsi="Arial"/>
          <w:b/>
          <w:color w:val="000000" w:themeColor="text1"/>
        </w:rPr>
      </w:pPr>
      <w:r w:rsidRPr="000628CF">
        <w:rPr>
          <w:rFonts w:ascii="Arial" w:hAnsi="Arial"/>
          <w:b/>
          <w:color w:val="000000" w:themeColor="text1"/>
        </w:rPr>
        <w:t xml:space="preserve">Novedades del dispositivo multifunción MGB2 Modular </w:t>
      </w:r>
    </w:p>
    <w:p w14:paraId="0C2F15E5" w14:textId="77777777" w:rsidR="009A6B8A" w:rsidRPr="000628CF" w:rsidRDefault="00337238" w:rsidP="00AC3F7B">
      <w:pPr>
        <w:spacing w:line="360" w:lineRule="auto"/>
        <w:jc w:val="both"/>
        <w:rPr>
          <w:rFonts w:ascii="Arial" w:hAnsi="Arial"/>
          <w:color w:val="000000" w:themeColor="text1"/>
        </w:rPr>
      </w:pPr>
      <w:r w:rsidRPr="000628CF">
        <w:rPr>
          <w:rFonts w:ascii="Arial" w:hAnsi="Arial"/>
          <w:color w:val="000000" w:themeColor="text1"/>
        </w:rPr>
        <w:t xml:space="preserve">El MGB2 Modular asegura las vallas y puertas de protección de máquinas e instalaciones durante los movimientos peligrosos de las máquinas. </w:t>
      </w:r>
      <w:r w:rsidRPr="000628CF">
        <w:rPr>
          <w:color w:val="000000" w:themeColor="text1"/>
        </w:rPr>
        <w:t xml:space="preserve">Lo más destacado de este dispositivo multifunción es que, gracias a su diseño modular, el MGB2 Modular puede adaptarse perfectamente a las necesidades específicas. El MGB2 Modular se compone tanto del módulo de bloqueo y los submódulos enchufables con funciones de mando e indicación como de un módulo de bus MBM para la conexión a PROFINET/PROFISAFE y, más recientemente, también a EtherCAT/FSoE y EtherCAT P/FSoE. Mediante el uso de dos submódulos pueden integrarse hasta seis elementos de mando e indicación distintos en el módulo de bloqueo. </w:t>
      </w:r>
      <w:r w:rsidRPr="000628CF">
        <w:rPr>
          <w:rFonts w:ascii="Arial" w:hAnsi="Arial"/>
          <w:color w:val="000000" w:themeColor="text1"/>
        </w:rPr>
        <w:t xml:space="preserve">En el módulo de bus MBM confluye toda la información de los módulos conectados y se transmite al sistema de control de la instalación. Las amplias funciones de diagnóstico y comunicación en </w:t>
      </w:r>
      <w:r w:rsidRPr="000628CF">
        <w:rPr>
          <w:rFonts w:ascii="Arial" w:hAnsi="Arial"/>
          <w:color w:val="000000" w:themeColor="text1"/>
        </w:rPr>
        <w:lastRenderedPageBreak/>
        <w:t xml:space="preserve">forma de mensajes EtherCAT o PROFINET y el servidor web integrado proporcionan una visión rápida y detallada del estado del dispositivo. </w:t>
      </w:r>
    </w:p>
    <w:p w14:paraId="0567B9D4" w14:textId="77777777" w:rsidR="00B51604" w:rsidRPr="000628CF" w:rsidRDefault="00B51604" w:rsidP="00AC3F7B">
      <w:pPr>
        <w:spacing w:line="360" w:lineRule="auto"/>
        <w:jc w:val="both"/>
        <w:rPr>
          <w:rFonts w:ascii="Arial" w:hAnsi="Arial"/>
          <w:b/>
          <w:color w:val="000000" w:themeColor="text1"/>
        </w:rPr>
      </w:pPr>
    </w:p>
    <w:p w14:paraId="6B1723B9" w14:textId="77777777" w:rsidR="002246E6" w:rsidRPr="000628CF" w:rsidRDefault="002246E6" w:rsidP="00AC3F7B">
      <w:pPr>
        <w:spacing w:line="360" w:lineRule="auto"/>
        <w:jc w:val="both"/>
        <w:rPr>
          <w:rFonts w:ascii="Arial" w:hAnsi="Arial"/>
          <w:b/>
          <w:color w:val="000000" w:themeColor="text1"/>
        </w:rPr>
      </w:pPr>
      <w:r w:rsidRPr="000628CF">
        <w:rPr>
          <w:rFonts w:ascii="Arial" w:hAnsi="Arial"/>
          <w:b/>
          <w:color w:val="000000" w:themeColor="text1"/>
        </w:rPr>
        <w:t xml:space="preserve">Nuevo módulo de ampliación MCM-X de la familia MGB2 </w:t>
      </w:r>
      <w:r w:rsidRPr="000628CF">
        <w:rPr>
          <w:rFonts w:ascii="Arial" w:hAnsi="Arial"/>
          <w:b/>
          <w:iCs/>
          <w:color w:val="000000" w:themeColor="text1"/>
        </w:rPr>
        <w:t>Classic</w:t>
      </w:r>
    </w:p>
    <w:p w14:paraId="71C256A2" w14:textId="77777777" w:rsidR="002246E6" w:rsidRPr="000628CF" w:rsidRDefault="00A14F59" w:rsidP="00AC3F7B">
      <w:pPr>
        <w:spacing w:line="360" w:lineRule="auto"/>
        <w:jc w:val="both"/>
        <w:rPr>
          <w:rFonts w:cs="Arial"/>
          <w:color w:val="000000" w:themeColor="text1"/>
        </w:rPr>
      </w:pPr>
      <w:r w:rsidRPr="000628CF">
        <w:rPr>
          <w:color w:val="000000" w:themeColor="text1"/>
        </w:rPr>
        <w:t xml:space="preserve">El pequeño módulo de ampliación MCM-X se ha desarrollado a modo de complemento para la familia de productos MGB2 Classic o para el MGBS. Ofrece espacio para un único submódulo MSM y, gracias a su diseño estilizado, es ideal para montarlo en perfiles o donde haya poco espacio. También puede utilizarse de forma totalmente independiente de un MGB. Como es habitual en el MGB2 Classic, la conexión se realiza mediante una entrada de cable o conectores precableados. </w:t>
      </w:r>
    </w:p>
    <w:p w14:paraId="47826A61" w14:textId="77777777" w:rsidR="00B51604" w:rsidRPr="000628CF" w:rsidRDefault="00B51604" w:rsidP="004E0C99">
      <w:pPr>
        <w:spacing w:line="360" w:lineRule="auto"/>
        <w:jc w:val="both"/>
        <w:rPr>
          <w:rFonts w:ascii="Arial" w:hAnsi="Arial"/>
          <w:b/>
          <w:color w:val="000000" w:themeColor="text1"/>
        </w:rPr>
      </w:pPr>
    </w:p>
    <w:p w14:paraId="7137E9DF" w14:textId="77777777" w:rsidR="004E0C99" w:rsidRPr="000628CF" w:rsidRDefault="004E0C99" w:rsidP="004E0C99">
      <w:pPr>
        <w:spacing w:line="360" w:lineRule="auto"/>
        <w:jc w:val="both"/>
        <w:rPr>
          <w:rFonts w:ascii="Arial" w:hAnsi="Arial"/>
          <w:b/>
          <w:color w:val="000000" w:themeColor="text1"/>
        </w:rPr>
      </w:pPr>
      <w:r w:rsidRPr="000628CF">
        <w:rPr>
          <w:rFonts w:ascii="Arial" w:hAnsi="Arial"/>
          <w:b/>
          <w:color w:val="000000" w:themeColor="text1"/>
        </w:rPr>
        <w:t>Consultoría, ingeniería y formación para la seguridad de máquinas</w:t>
      </w:r>
    </w:p>
    <w:p w14:paraId="0913F9AA" w14:textId="77777777" w:rsidR="004E0C99" w:rsidRPr="0079535E" w:rsidRDefault="004E0C99" w:rsidP="00AC3F7B">
      <w:pPr>
        <w:spacing w:line="360" w:lineRule="auto"/>
        <w:jc w:val="both"/>
        <w:rPr>
          <w:rFonts w:ascii="Arial" w:hAnsi="Arial"/>
          <w:color w:val="000000" w:themeColor="text1"/>
        </w:rPr>
      </w:pPr>
      <w:r w:rsidRPr="000628CF">
        <w:rPr>
          <w:rFonts w:ascii="Arial" w:hAnsi="Arial"/>
          <w:color w:val="000000" w:themeColor="text1"/>
        </w:rPr>
        <w:t>Euchner Safety Services presenta su gama de servicios de consultoría e ingeniería. Nuestro equipo de expertos ayuda a los fabricantes y operadores a cumplir los requisitos legales en materia de seguridad en todas las fases de la vida útil de las máquinas e instalaciones. Con sus servicios de ingeniería, nuestro experimentado equipo brinda a los clientes una cartera de servicios integral, que abarca desde la concepción y planificación hasta la implantación e integración de soluciones de seguridad. Este completo catálogo de servicios resultará especialmente útil a los operadores de maquinaria a la hora de realizar modificaciones, integraciones y actualizaciones. La academia de Euchner también ofrece cursos de formación práctica sobre la seguridad de máquinas.</w:t>
      </w:r>
    </w:p>
    <w:p w14:paraId="5E5DA6BA" w14:textId="343E241A" w:rsidR="007E39F3" w:rsidRPr="0079535E" w:rsidRDefault="007E39F3" w:rsidP="00BF3D27">
      <w:pPr>
        <w:spacing w:line="360" w:lineRule="auto"/>
        <w:jc w:val="right"/>
        <w:rPr>
          <w:rFonts w:ascii="Arial" w:hAnsi="Arial" w:cs="Arial"/>
          <w:color w:val="000000" w:themeColor="text1"/>
        </w:rPr>
      </w:pPr>
      <w:r w:rsidRPr="0079535E">
        <w:rPr>
          <w:rFonts w:ascii="Arial" w:hAnsi="Arial"/>
          <w:color w:val="000000" w:themeColor="text1"/>
        </w:rPr>
        <w:t xml:space="preserve">[Caracteres con espacios </w:t>
      </w:r>
      <w:r w:rsidR="0035575D">
        <w:rPr>
          <w:rFonts w:ascii="Arial" w:hAnsi="Arial"/>
          <w:color w:val="000000" w:themeColor="text1"/>
        </w:rPr>
        <w:t>5726</w:t>
      </w:r>
      <w:r w:rsidRPr="0079535E">
        <w:rPr>
          <w:rFonts w:ascii="Arial" w:hAnsi="Arial"/>
          <w:color w:val="000000" w:themeColor="text1"/>
        </w:rPr>
        <w:t>]</w:t>
      </w:r>
    </w:p>
    <w:p w14:paraId="49D221B5" w14:textId="77777777" w:rsidR="00116FFB" w:rsidRPr="0079535E" w:rsidRDefault="00C9405C" w:rsidP="003F677F">
      <w:pPr>
        <w:spacing w:after="0" w:line="240" w:lineRule="auto"/>
        <w:rPr>
          <w:rFonts w:cs="Arial"/>
          <w:b/>
          <w:color w:val="000000" w:themeColor="text1"/>
        </w:rPr>
      </w:pPr>
      <w:r w:rsidRPr="0079535E">
        <w:rPr>
          <w:b/>
          <w:color w:val="000000" w:themeColor="text1"/>
        </w:rPr>
        <w:t>EUCHNER – More than safety.</w:t>
      </w:r>
    </w:p>
    <w:p w14:paraId="1D640B6D" w14:textId="77777777" w:rsidR="003F677F" w:rsidRPr="0079535E" w:rsidRDefault="003F677F">
      <w:pPr>
        <w:spacing w:after="0" w:line="240" w:lineRule="auto"/>
        <w:rPr>
          <w:rFonts w:cs="Arial"/>
          <w:b/>
          <w:bCs/>
          <w:color w:val="000000" w:themeColor="text1"/>
        </w:rPr>
      </w:pPr>
      <w:r w:rsidRPr="0079535E">
        <w:br w:type="page"/>
      </w:r>
    </w:p>
    <w:p w14:paraId="221712F1" w14:textId="77777777" w:rsidR="00FA5F97" w:rsidRPr="0079535E" w:rsidRDefault="00FA5F97" w:rsidP="00CA566E">
      <w:pPr>
        <w:tabs>
          <w:tab w:val="left" w:pos="6379"/>
        </w:tabs>
        <w:spacing w:line="360" w:lineRule="auto"/>
        <w:ind w:right="1134"/>
        <w:rPr>
          <w:rFonts w:cs="Arial"/>
          <w:b/>
          <w:bCs/>
          <w:color w:val="000000" w:themeColor="text1"/>
        </w:rPr>
      </w:pPr>
      <w:r w:rsidRPr="0079535E">
        <w:rPr>
          <w:b/>
          <w:color w:val="000000" w:themeColor="text1"/>
        </w:rPr>
        <w:lastRenderedPageBreak/>
        <w:t>Imágenes: EUCHNER GmbH + Co. KG</w:t>
      </w:r>
    </w:p>
    <w:p w14:paraId="6A3E5FD2" w14:textId="3953A2C9" w:rsidR="007F0CDA" w:rsidRPr="0079535E" w:rsidRDefault="0078189F" w:rsidP="0078189F">
      <w:pPr>
        <w:spacing w:line="360" w:lineRule="auto"/>
        <w:rPr>
          <w:rFonts w:ascii="Arial" w:hAnsi="Arial" w:cs="Arial"/>
          <w:b/>
          <w:color w:val="FF3163" w:themeColor="accent5" w:themeTint="80"/>
          <w:sz w:val="20"/>
          <w:szCs w:val="20"/>
        </w:rPr>
      </w:pPr>
      <w:r w:rsidRPr="0079535E">
        <w:rPr>
          <w:rFonts w:ascii="Arial" w:hAnsi="Arial"/>
          <w:b/>
          <w:color w:val="000000" w:themeColor="text1"/>
          <w:sz w:val="20"/>
        </w:rPr>
        <w:t>01-Euchner-CTS</w:t>
      </w:r>
    </w:p>
    <w:p w14:paraId="75EEE4EF" w14:textId="77777777" w:rsidR="002F51F6" w:rsidRPr="0079535E" w:rsidRDefault="002F51F6" w:rsidP="0078189F">
      <w:pPr>
        <w:spacing w:line="360" w:lineRule="auto"/>
        <w:rPr>
          <w:rFonts w:cs="Arial"/>
          <w:b/>
          <w:bCs/>
          <w:color w:val="000000" w:themeColor="text1"/>
        </w:rPr>
      </w:pPr>
      <w:r w:rsidRPr="0079535E">
        <w:rPr>
          <w:b/>
          <w:noProof/>
          <w:color w:val="000000" w:themeColor="text1"/>
          <w:lang w:val="de-DE"/>
        </w:rPr>
        <w:drawing>
          <wp:inline distT="0" distB="0" distL="0" distR="0" wp14:anchorId="03A3B876" wp14:editId="5B02BAB3">
            <wp:extent cx="2519998" cy="167952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S FE 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998" cy="1679524"/>
                    </a:xfrm>
                    <a:prstGeom prst="rect">
                      <a:avLst/>
                    </a:prstGeom>
                  </pic:spPr>
                </pic:pic>
              </a:graphicData>
            </a:graphic>
          </wp:inline>
        </w:drawing>
      </w:r>
    </w:p>
    <w:p w14:paraId="68D1A95F" w14:textId="77777777" w:rsidR="007F0CDA" w:rsidRPr="0079535E" w:rsidRDefault="007F0CDA" w:rsidP="002F51F6">
      <w:pPr>
        <w:spacing w:line="360" w:lineRule="auto"/>
        <w:rPr>
          <w:rFonts w:ascii="Arial" w:hAnsi="Arial" w:cs="Arial"/>
          <w:color w:val="000000" w:themeColor="text1"/>
          <w:sz w:val="20"/>
          <w:szCs w:val="20"/>
        </w:rPr>
      </w:pPr>
      <w:r w:rsidRPr="0079535E">
        <w:rPr>
          <w:rFonts w:ascii="Arial" w:hAnsi="Arial"/>
          <w:color w:val="000000" w:themeColor="text1"/>
          <w:sz w:val="20"/>
        </w:rPr>
        <w:t>Gran fuerza de bloqueo, diseño compacto y máxima flexibilidad: eso es todo lo que ofrece el nuevo dispositivo de bloqueo CTS.</w:t>
      </w:r>
    </w:p>
    <w:p w14:paraId="4E5B87CA" w14:textId="77777777" w:rsidR="007F0CDA" w:rsidRPr="0079535E" w:rsidRDefault="007F0CDA" w:rsidP="007F0CDA">
      <w:pPr>
        <w:spacing w:after="0" w:line="240" w:lineRule="auto"/>
        <w:jc w:val="both"/>
        <w:rPr>
          <w:rFonts w:ascii="Arial" w:hAnsi="Arial" w:cs="Arial"/>
          <w:color w:val="000000" w:themeColor="text1"/>
          <w:sz w:val="20"/>
          <w:szCs w:val="20"/>
        </w:rPr>
      </w:pPr>
    </w:p>
    <w:p w14:paraId="287527E7" w14:textId="77777777" w:rsidR="007F0CDA" w:rsidRPr="0079535E" w:rsidRDefault="007F0CDA" w:rsidP="007F0CDA">
      <w:pPr>
        <w:spacing w:line="360" w:lineRule="auto"/>
        <w:rPr>
          <w:rFonts w:ascii="Arial" w:hAnsi="Arial" w:cs="Arial"/>
          <w:b/>
          <w:color w:val="000000" w:themeColor="text1"/>
          <w:sz w:val="20"/>
          <w:szCs w:val="20"/>
        </w:rPr>
      </w:pPr>
      <w:r w:rsidRPr="0079535E">
        <w:rPr>
          <w:rFonts w:ascii="Arial" w:hAnsi="Arial"/>
          <w:b/>
          <w:color w:val="000000" w:themeColor="text1"/>
          <w:sz w:val="20"/>
        </w:rPr>
        <w:t>02-Euchner-CTA</w:t>
      </w:r>
    </w:p>
    <w:p w14:paraId="31888264" w14:textId="77777777" w:rsidR="0078189F" w:rsidRPr="0079535E" w:rsidRDefault="0078189F" w:rsidP="00594A6B">
      <w:pPr>
        <w:tabs>
          <w:tab w:val="left" w:pos="6379"/>
        </w:tabs>
        <w:spacing w:after="0" w:line="360" w:lineRule="auto"/>
        <w:ind w:right="1134"/>
        <w:rPr>
          <w:rFonts w:cs="Arial"/>
          <w:b/>
          <w:bCs/>
          <w:color w:val="000000" w:themeColor="text1"/>
        </w:rPr>
      </w:pPr>
      <w:r w:rsidRPr="0079535E">
        <w:rPr>
          <w:b/>
          <w:noProof/>
          <w:color w:val="000000" w:themeColor="text1"/>
          <w:lang w:val="de-DE"/>
        </w:rPr>
        <w:drawing>
          <wp:inline distT="0" distB="0" distL="0" distR="0" wp14:anchorId="794F9C6E" wp14:editId="7E313366">
            <wp:extent cx="2520000" cy="1364400"/>
            <wp:effectExtent l="0" t="0" r="0" b="7620"/>
            <wp:docPr id="1" name="Grafik 1" descr="\\euco.net\share\archiv-v\VM\Bildmaterial\Produkte\Produktfotos\CTA\CTA LinkedIn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CTA\CTA LinkedIn 1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364400"/>
                    </a:xfrm>
                    <a:prstGeom prst="rect">
                      <a:avLst/>
                    </a:prstGeom>
                    <a:noFill/>
                    <a:ln>
                      <a:noFill/>
                    </a:ln>
                  </pic:spPr>
                </pic:pic>
              </a:graphicData>
            </a:graphic>
          </wp:inline>
        </w:drawing>
      </w:r>
      <w:r w:rsidRPr="0079535E">
        <w:rPr>
          <w:b/>
          <w:color w:val="000000" w:themeColor="text1"/>
        </w:rPr>
        <w:t xml:space="preserve"> </w:t>
      </w:r>
    </w:p>
    <w:p w14:paraId="5CFEF604" w14:textId="77777777" w:rsidR="0078189F" w:rsidRPr="0079535E" w:rsidRDefault="0078189F" w:rsidP="0078189F">
      <w:pPr>
        <w:spacing w:after="0" w:line="240" w:lineRule="auto"/>
        <w:jc w:val="both"/>
        <w:rPr>
          <w:rFonts w:ascii="Arial" w:hAnsi="Arial" w:cs="Arial"/>
          <w:color w:val="000000" w:themeColor="text1"/>
          <w:sz w:val="20"/>
          <w:szCs w:val="20"/>
        </w:rPr>
      </w:pPr>
      <w:r w:rsidRPr="0079535E">
        <w:rPr>
          <w:rFonts w:ascii="Arial" w:hAnsi="Arial"/>
          <w:color w:val="000000" w:themeColor="text1"/>
          <w:sz w:val="20"/>
        </w:rPr>
        <w:t>Dispositivo de bloqueo CTA con codificación por transponder: para las condiciones más adversas.</w:t>
      </w:r>
    </w:p>
    <w:p w14:paraId="3C30E06E" w14:textId="77777777" w:rsidR="0078189F" w:rsidRPr="0079535E" w:rsidRDefault="0078189F" w:rsidP="00594A6B">
      <w:pPr>
        <w:tabs>
          <w:tab w:val="left" w:pos="6379"/>
        </w:tabs>
        <w:spacing w:after="0" w:line="360" w:lineRule="auto"/>
        <w:ind w:right="1134"/>
        <w:rPr>
          <w:rFonts w:cs="Arial"/>
          <w:b/>
          <w:bCs/>
          <w:color w:val="000000" w:themeColor="text1"/>
        </w:rPr>
      </w:pPr>
    </w:p>
    <w:p w14:paraId="3A1EA1CB" w14:textId="77777777" w:rsidR="00746910" w:rsidRPr="0079535E" w:rsidRDefault="00746910" w:rsidP="00746910">
      <w:pPr>
        <w:spacing w:line="360" w:lineRule="auto"/>
        <w:rPr>
          <w:rFonts w:ascii="Arial" w:hAnsi="Arial" w:cs="Arial"/>
          <w:b/>
          <w:color w:val="000000" w:themeColor="text1"/>
          <w:sz w:val="20"/>
          <w:szCs w:val="20"/>
        </w:rPr>
      </w:pPr>
      <w:r w:rsidRPr="0079535E">
        <w:rPr>
          <w:rFonts w:ascii="Arial" w:hAnsi="Arial"/>
          <w:b/>
          <w:color w:val="000000" w:themeColor="text1"/>
          <w:sz w:val="20"/>
        </w:rPr>
        <w:t>03-Euchner-CKS2</w:t>
      </w:r>
    </w:p>
    <w:p w14:paraId="4431CDAD" w14:textId="77777777" w:rsidR="00746910" w:rsidRPr="0079535E" w:rsidRDefault="00746910" w:rsidP="0078189F">
      <w:pPr>
        <w:spacing w:line="360" w:lineRule="auto"/>
        <w:rPr>
          <w:rFonts w:ascii="Arial" w:hAnsi="Arial" w:cs="Arial"/>
          <w:b/>
          <w:color w:val="000000" w:themeColor="text1"/>
          <w:sz w:val="20"/>
          <w:szCs w:val="20"/>
        </w:rPr>
      </w:pPr>
      <w:r w:rsidRPr="0079535E">
        <w:rPr>
          <w:rFonts w:ascii="Arial" w:hAnsi="Arial"/>
          <w:b/>
          <w:noProof/>
          <w:color w:val="000000" w:themeColor="text1"/>
          <w:sz w:val="20"/>
          <w:lang w:val="de-DE"/>
        </w:rPr>
        <w:drawing>
          <wp:inline distT="0" distB="0" distL="0" distR="0" wp14:anchorId="408DD19B" wp14:editId="1BAF0366">
            <wp:extent cx="2520000" cy="1819590"/>
            <wp:effectExtent l="0" t="0" r="0" b="9525"/>
            <wp:docPr id="7" name="Grafik 7" descr="\\euco.net\share\archiv-v\VM\Presse_Anzeigen\1_Pressearbeit\2023\03- Messevorberichte\01 PM Messevorbericht HMI\03-Euchner-CKS2–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co.net\share\archiv-v\VM\Presse_Anzeigen\1_Pressearbeit\2023\03- Messevorberichte\01 PM Messevorbericht HMI\03-Euchner-CKS2–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19590"/>
                    </a:xfrm>
                    <a:prstGeom prst="rect">
                      <a:avLst/>
                    </a:prstGeom>
                    <a:noFill/>
                    <a:ln>
                      <a:noFill/>
                    </a:ln>
                  </pic:spPr>
                </pic:pic>
              </a:graphicData>
            </a:graphic>
          </wp:inline>
        </w:drawing>
      </w:r>
      <w:r w:rsidRPr="0079535E">
        <w:rPr>
          <w:rFonts w:ascii="Arial" w:hAnsi="Arial"/>
          <w:b/>
          <w:color w:val="000000" w:themeColor="text1"/>
          <w:sz w:val="20"/>
        </w:rPr>
        <w:t xml:space="preserve"> </w:t>
      </w:r>
    </w:p>
    <w:p w14:paraId="45AC3306" w14:textId="77777777" w:rsidR="00F76799" w:rsidRPr="0079535E" w:rsidRDefault="00F76799" w:rsidP="00F76799">
      <w:pPr>
        <w:spacing w:after="0" w:line="240" w:lineRule="auto"/>
        <w:jc w:val="both"/>
        <w:rPr>
          <w:rFonts w:ascii="Arial" w:hAnsi="Arial" w:cs="Arial"/>
          <w:color w:val="000000" w:themeColor="text1"/>
          <w:sz w:val="20"/>
          <w:szCs w:val="20"/>
        </w:rPr>
      </w:pPr>
      <w:r w:rsidRPr="0079535E">
        <w:rPr>
          <w:rFonts w:ascii="Arial" w:hAnsi="Arial"/>
          <w:color w:val="000000" w:themeColor="text1"/>
          <w:sz w:val="20"/>
        </w:rPr>
        <w:t xml:space="preserve">El sistema de llave CKS2 está disponible como sistema compacto para el montaje en máquinas y como submódulo para el sistema de protección de puertas MGB2. </w:t>
      </w:r>
    </w:p>
    <w:p w14:paraId="7A2E4A76" w14:textId="77777777" w:rsidR="003F677F" w:rsidRPr="0079535E" w:rsidRDefault="003F677F" w:rsidP="00F76799">
      <w:pPr>
        <w:rPr>
          <w:color w:val="000000" w:themeColor="text1"/>
        </w:rPr>
      </w:pPr>
    </w:p>
    <w:p w14:paraId="5CEB968A" w14:textId="77777777" w:rsidR="003F677F" w:rsidRPr="0079535E" w:rsidRDefault="003F677F" w:rsidP="00F76799">
      <w:pPr>
        <w:rPr>
          <w:color w:val="000000" w:themeColor="text1"/>
        </w:rPr>
      </w:pPr>
    </w:p>
    <w:p w14:paraId="54FB07C5" w14:textId="77777777" w:rsidR="00B51604" w:rsidRPr="0079535E" w:rsidRDefault="00B51604" w:rsidP="00F76799">
      <w:pPr>
        <w:rPr>
          <w:color w:val="000000" w:themeColor="text1"/>
        </w:rPr>
      </w:pPr>
    </w:p>
    <w:p w14:paraId="3D65F007" w14:textId="77777777" w:rsidR="00B51604" w:rsidRPr="0079535E" w:rsidRDefault="00B51604" w:rsidP="00F76799">
      <w:pPr>
        <w:rPr>
          <w:color w:val="000000" w:themeColor="text1"/>
        </w:rPr>
      </w:pPr>
    </w:p>
    <w:p w14:paraId="0AB5FFC2" w14:textId="77777777" w:rsidR="003F677F" w:rsidRPr="0079535E" w:rsidRDefault="003F677F" w:rsidP="00F76799">
      <w:pPr>
        <w:rPr>
          <w:color w:val="000000" w:themeColor="text1"/>
        </w:rPr>
      </w:pPr>
    </w:p>
    <w:p w14:paraId="03216655" w14:textId="77777777" w:rsidR="0078189F" w:rsidRPr="0079535E" w:rsidRDefault="00F76799" w:rsidP="0078189F">
      <w:pPr>
        <w:spacing w:line="360" w:lineRule="auto"/>
        <w:rPr>
          <w:rFonts w:ascii="Arial" w:hAnsi="Arial" w:cs="Arial"/>
          <w:b/>
          <w:color w:val="000000" w:themeColor="text1"/>
          <w:sz w:val="20"/>
          <w:szCs w:val="20"/>
        </w:rPr>
      </w:pPr>
      <w:r w:rsidRPr="0079535E">
        <w:rPr>
          <w:rFonts w:ascii="Arial" w:hAnsi="Arial"/>
          <w:b/>
          <w:color w:val="000000" w:themeColor="text1"/>
          <w:sz w:val="20"/>
        </w:rPr>
        <w:t>04-Euchner-MGB2 EtherCAT</w:t>
      </w:r>
    </w:p>
    <w:p w14:paraId="335F8ED7" w14:textId="77777777" w:rsidR="0078189F" w:rsidRPr="0079535E" w:rsidRDefault="0078189F" w:rsidP="0078189F">
      <w:pPr>
        <w:spacing w:after="0" w:line="240" w:lineRule="auto"/>
        <w:rPr>
          <w:rFonts w:ascii="Arial" w:hAnsi="Arial" w:cs="Arial"/>
          <w:b/>
          <w:color w:val="000000" w:themeColor="text1"/>
          <w:sz w:val="20"/>
          <w:szCs w:val="20"/>
        </w:rPr>
      </w:pPr>
      <w:r w:rsidRPr="0079535E">
        <w:rPr>
          <w:rFonts w:ascii="Arial" w:hAnsi="Arial"/>
          <w:b/>
          <w:noProof/>
          <w:color w:val="000000" w:themeColor="text1"/>
          <w:sz w:val="20"/>
          <w:lang w:val="de-DE"/>
        </w:rPr>
        <w:drawing>
          <wp:inline distT="0" distB="0" distL="0" distR="0" wp14:anchorId="24221C99" wp14:editId="4BAFEA6E">
            <wp:extent cx="1631092" cy="2445487"/>
            <wp:effectExtent l="0" t="0" r="7620" b="0"/>
            <wp:docPr id="15" name="Grafik 15" descr="\\euco.net\share\archiv-v\VM\Bildmaterial\Produkte\Produktfotos\MGB2-Modular\NEU ETHERCAT und ETHERCAT P\Ethercat P\MGB2 Modular EtherCAT_i4.0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co.net\share\archiv-v\VM\Bildmaterial\Produkte\Produktfotos\MGB2-Modular\NEU ETHERCAT und ETHERCAT P\Ethercat P\MGB2 Modular EtherCAT_i4.0 100x150 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984" cy="2464816"/>
                    </a:xfrm>
                    <a:prstGeom prst="rect">
                      <a:avLst/>
                    </a:prstGeom>
                    <a:noFill/>
                    <a:ln>
                      <a:noFill/>
                    </a:ln>
                  </pic:spPr>
                </pic:pic>
              </a:graphicData>
            </a:graphic>
          </wp:inline>
        </w:drawing>
      </w:r>
      <w:r w:rsidRPr="0079535E">
        <w:rPr>
          <w:rFonts w:ascii="Arial" w:hAnsi="Arial"/>
          <w:b/>
          <w:color w:val="000000" w:themeColor="text1"/>
          <w:sz w:val="20"/>
        </w:rPr>
        <w:t xml:space="preserve"> </w:t>
      </w:r>
    </w:p>
    <w:p w14:paraId="73F79E47" w14:textId="77777777" w:rsidR="004A73F2" w:rsidRPr="0079535E" w:rsidRDefault="0078189F" w:rsidP="0078189F">
      <w:pPr>
        <w:spacing w:after="0" w:line="240" w:lineRule="auto"/>
        <w:jc w:val="both"/>
        <w:rPr>
          <w:rFonts w:ascii="Arial" w:hAnsi="Arial"/>
          <w:color w:val="000000" w:themeColor="text1"/>
          <w:sz w:val="20"/>
          <w:szCs w:val="20"/>
        </w:rPr>
      </w:pPr>
      <w:r w:rsidRPr="0079535E">
        <w:rPr>
          <w:rFonts w:ascii="Arial" w:hAnsi="Arial"/>
          <w:color w:val="000000" w:themeColor="text1"/>
          <w:sz w:val="20"/>
          <w:szCs w:val="20"/>
        </w:rPr>
        <w:t xml:space="preserve">Además de PROFINET/PROFISAFE, el sistema de cierre de puertas MGB2 </w:t>
      </w:r>
      <w:r w:rsidRPr="000628CF">
        <w:rPr>
          <w:rFonts w:ascii="Arial" w:hAnsi="Arial"/>
          <w:color w:val="000000" w:themeColor="text1"/>
          <w:sz w:val="20"/>
          <w:szCs w:val="20"/>
        </w:rPr>
        <w:t>Modular</w:t>
      </w:r>
      <w:r w:rsidRPr="0079535E">
        <w:rPr>
          <w:rFonts w:ascii="Arial" w:hAnsi="Arial"/>
          <w:color w:val="000000" w:themeColor="text1"/>
          <w:sz w:val="20"/>
          <w:szCs w:val="20"/>
        </w:rPr>
        <w:t xml:space="preserve"> ahora también está disponible para la conexión a EtherCAT P/FSoE y EtherCAT/FSoE.</w:t>
      </w:r>
    </w:p>
    <w:p w14:paraId="7D800845" w14:textId="77777777" w:rsidR="00B51604" w:rsidRPr="0079535E" w:rsidRDefault="00B51604" w:rsidP="0078189F">
      <w:pPr>
        <w:spacing w:after="0" w:line="240" w:lineRule="auto"/>
        <w:jc w:val="both"/>
        <w:rPr>
          <w:rFonts w:ascii="Arial" w:hAnsi="Arial"/>
          <w:color w:val="000000" w:themeColor="text1"/>
          <w:sz w:val="20"/>
          <w:szCs w:val="20"/>
        </w:rPr>
      </w:pPr>
    </w:p>
    <w:p w14:paraId="33CA3049" w14:textId="77777777" w:rsidR="00B51604" w:rsidRPr="0079535E" w:rsidRDefault="00B51604" w:rsidP="0078189F">
      <w:pPr>
        <w:spacing w:after="0" w:line="240" w:lineRule="auto"/>
        <w:jc w:val="both"/>
        <w:rPr>
          <w:rFonts w:ascii="Arial" w:hAnsi="Arial" w:cs="Arial"/>
          <w:color w:val="000000" w:themeColor="text1"/>
          <w:sz w:val="20"/>
          <w:szCs w:val="20"/>
        </w:rPr>
      </w:pPr>
    </w:p>
    <w:p w14:paraId="6EAB25AD" w14:textId="160710C8" w:rsidR="00126508" w:rsidRPr="0079535E" w:rsidRDefault="009F22EC" w:rsidP="00126508">
      <w:pPr>
        <w:spacing w:line="360" w:lineRule="auto"/>
        <w:rPr>
          <w:rFonts w:ascii="Arial" w:hAnsi="Arial" w:cs="Arial"/>
          <w:b/>
          <w:color w:val="FF3163" w:themeColor="accent5" w:themeTint="80"/>
          <w:sz w:val="20"/>
          <w:szCs w:val="20"/>
        </w:rPr>
      </w:pPr>
      <w:r>
        <w:rPr>
          <w:rFonts w:ascii="Arial" w:hAnsi="Arial" w:cs="Arial"/>
          <w:noProof/>
          <w:color w:val="FF00FF"/>
          <w:sz w:val="20"/>
          <w:szCs w:val="20"/>
          <w:lang w:val="de-DE"/>
        </w:rPr>
        <w:drawing>
          <wp:anchor distT="0" distB="0" distL="114300" distR="114300" simplePos="0" relativeHeight="251664896" behindDoc="0" locked="0" layoutInCell="1" allowOverlap="1" wp14:anchorId="47AD03DB" wp14:editId="0B318971">
            <wp:simplePos x="0" y="0"/>
            <wp:positionH relativeFrom="column">
              <wp:posOffset>-1270</wp:posOffset>
            </wp:positionH>
            <wp:positionV relativeFrom="paragraph">
              <wp:posOffset>173272</wp:posOffset>
            </wp:positionV>
            <wp:extent cx="1198800" cy="180000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BM-X 0923 he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8800" cy="1800000"/>
                    </a:xfrm>
                    <a:prstGeom prst="rect">
                      <a:avLst/>
                    </a:prstGeom>
                  </pic:spPr>
                </pic:pic>
              </a:graphicData>
            </a:graphic>
          </wp:anchor>
        </w:drawing>
      </w:r>
      <w:r w:rsidR="00B51604" w:rsidRPr="0079535E">
        <w:rPr>
          <w:rFonts w:ascii="Arial" w:hAnsi="Arial"/>
          <w:b/>
          <w:color w:val="000000" w:themeColor="text1"/>
          <w:sz w:val="20"/>
          <w:szCs w:val="20"/>
        </w:rPr>
        <w:t>05-Euchner-MCM-X</w:t>
      </w:r>
    </w:p>
    <w:p w14:paraId="36D150CA" w14:textId="72A16730" w:rsidR="0078189F" w:rsidRPr="0079535E" w:rsidRDefault="0078189F" w:rsidP="0078189F">
      <w:pPr>
        <w:spacing w:after="0" w:line="240" w:lineRule="auto"/>
        <w:jc w:val="both"/>
        <w:rPr>
          <w:rFonts w:ascii="Arial" w:hAnsi="Arial" w:cs="Arial"/>
          <w:color w:val="FF00FF"/>
          <w:sz w:val="20"/>
          <w:szCs w:val="20"/>
        </w:rPr>
      </w:pPr>
    </w:p>
    <w:p w14:paraId="17152170" w14:textId="3EFD49DA" w:rsidR="00EC23D2" w:rsidRPr="0079535E" w:rsidRDefault="00EC23D2" w:rsidP="0078189F">
      <w:pPr>
        <w:spacing w:after="0" w:line="240" w:lineRule="auto"/>
        <w:jc w:val="both"/>
        <w:rPr>
          <w:rFonts w:ascii="Arial" w:hAnsi="Arial" w:cs="Arial"/>
          <w:color w:val="FF00FF"/>
          <w:sz w:val="20"/>
          <w:szCs w:val="20"/>
        </w:rPr>
      </w:pPr>
    </w:p>
    <w:p w14:paraId="20B0872D" w14:textId="09720CAE" w:rsidR="00EC23D2" w:rsidRDefault="00EC23D2" w:rsidP="0078189F">
      <w:pPr>
        <w:spacing w:after="0" w:line="240" w:lineRule="auto"/>
        <w:jc w:val="both"/>
        <w:rPr>
          <w:rFonts w:ascii="Arial" w:hAnsi="Arial" w:cs="Arial"/>
          <w:color w:val="FF00FF"/>
          <w:sz w:val="20"/>
          <w:szCs w:val="20"/>
        </w:rPr>
      </w:pPr>
    </w:p>
    <w:p w14:paraId="775D3617" w14:textId="1810D717" w:rsidR="009F22EC" w:rsidRDefault="009F22EC" w:rsidP="0078189F">
      <w:pPr>
        <w:spacing w:after="0" w:line="240" w:lineRule="auto"/>
        <w:jc w:val="both"/>
        <w:rPr>
          <w:rFonts w:ascii="Arial" w:hAnsi="Arial" w:cs="Arial"/>
          <w:color w:val="FF00FF"/>
          <w:sz w:val="20"/>
          <w:szCs w:val="20"/>
        </w:rPr>
      </w:pPr>
    </w:p>
    <w:p w14:paraId="5918446D" w14:textId="599FC166" w:rsidR="009F22EC" w:rsidRDefault="009F22EC" w:rsidP="0078189F">
      <w:pPr>
        <w:spacing w:after="0" w:line="240" w:lineRule="auto"/>
        <w:jc w:val="both"/>
        <w:rPr>
          <w:rFonts w:ascii="Arial" w:hAnsi="Arial" w:cs="Arial"/>
          <w:color w:val="FF00FF"/>
          <w:sz w:val="20"/>
          <w:szCs w:val="20"/>
        </w:rPr>
      </w:pPr>
    </w:p>
    <w:p w14:paraId="60CB4D01" w14:textId="1423AE53" w:rsidR="009F22EC" w:rsidRDefault="009F22EC" w:rsidP="0078189F">
      <w:pPr>
        <w:spacing w:after="0" w:line="240" w:lineRule="auto"/>
        <w:jc w:val="both"/>
        <w:rPr>
          <w:rFonts w:ascii="Arial" w:hAnsi="Arial" w:cs="Arial"/>
          <w:color w:val="FF00FF"/>
          <w:sz w:val="20"/>
          <w:szCs w:val="20"/>
        </w:rPr>
      </w:pPr>
    </w:p>
    <w:p w14:paraId="37E36877" w14:textId="3E024AA5" w:rsidR="009F22EC" w:rsidRDefault="009F22EC" w:rsidP="0078189F">
      <w:pPr>
        <w:spacing w:after="0" w:line="240" w:lineRule="auto"/>
        <w:jc w:val="both"/>
        <w:rPr>
          <w:rFonts w:ascii="Arial" w:hAnsi="Arial" w:cs="Arial"/>
          <w:color w:val="FF00FF"/>
          <w:sz w:val="20"/>
          <w:szCs w:val="20"/>
        </w:rPr>
      </w:pPr>
    </w:p>
    <w:p w14:paraId="78F667B1" w14:textId="6C0AE292" w:rsidR="009F22EC" w:rsidRDefault="009F22EC" w:rsidP="0078189F">
      <w:pPr>
        <w:spacing w:after="0" w:line="240" w:lineRule="auto"/>
        <w:jc w:val="both"/>
        <w:rPr>
          <w:rFonts w:ascii="Arial" w:hAnsi="Arial" w:cs="Arial"/>
          <w:color w:val="FF00FF"/>
          <w:sz w:val="20"/>
          <w:szCs w:val="20"/>
        </w:rPr>
      </w:pPr>
    </w:p>
    <w:p w14:paraId="78A2E150" w14:textId="4D9F64B5" w:rsidR="009F22EC" w:rsidRDefault="009F22EC" w:rsidP="0078189F">
      <w:pPr>
        <w:spacing w:after="0" w:line="240" w:lineRule="auto"/>
        <w:jc w:val="both"/>
        <w:rPr>
          <w:rFonts w:ascii="Arial" w:hAnsi="Arial" w:cs="Arial"/>
          <w:color w:val="FF00FF"/>
          <w:sz w:val="20"/>
          <w:szCs w:val="20"/>
        </w:rPr>
      </w:pPr>
    </w:p>
    <w:p w14:paraId="76E75B4D" w14:textId="2D1A15E2" w:rsidR="009F22EC" w:rsidRDefault="009F22EC" w:rsidP="0078189F">
      <w:pPr>
        <w:spacing w:after="0" w:line="240" w:lineRule="auto"/>
        <w:jc w:val="both"/>
        <w:rPr>
          <w:rFonts w:ascii="Arial" w:hAnsi="Arial" w:cs="Arial"/>
          <w:color w:val="FF00FF"/>
          <w:sz w:val="20"/>
          <w:szCs w:val="20"/>
        </w:rPr>
      </w:pPr>
    </w:p>
    <w:p w14:paraId="5CC64CE0" w14:textId="3806A859" w:rsidR="009F22EC" w:rsidRDefault="009F22EC" w:rsidP="0078189F">
      <w:pPr>
        <w:spacing w:after="0" w:line="240" w:lineRule="auto"/>
        <w:jc w:val="both"/>
        <w:rPr>
          <w:rFonts w:ascii="Arial" w:hAnsi="Arial" w:cs="Arial"/>
          <w:color w:val="FF00FF"/>
          <w:sz w:val="20"/>
          <w:szCs w:val="20"/>
        </w:rPr>
      </w:pPr>
    </w:p>
    <w:p w14:paraId="6406C9AE" w14:textId="77777777" w:rsidR="009F22EC" w:rsidRDefault="009F22EC" w:rsidP="00B17709">
      <w:pPr>
        <w:spacing w:after="0" w:line="240" w:lineRule="auto"/>
        <w:jc w:val="both"/>
        <w:rPr>
          <w:color w:val="000000" w:themeColor="text1"/>
          <w:sz w:val="20"/>
          <w:szCs w:val="20"/>
        </w:rPr>
      </w:pPr>
    </w:p>
    <w:p w14:paraId="2F3E99BF" w14:textId="3556F521" w:rsidR="00EC23D2" w:rsidRPr="0079535E" w:rsidRDefault="00EC23D2" w:rsidP="00B17709">
      <w:pPr>
        <w:spacing w:after="0" w:line="240" w:lineRule="auto"/>
        <w:jc w:val="both"/>
        <w:rPr>
          <w:rFonts w:ascii="Arial" w:hAnsi="Arial" w:cs="Arial"/>
          <w:color w:val="000000" w:themeColor="text1"/>
          <w:sz w:val="20"/>
          <w:szCs w:val="20"/>
        </w:rPr>
      </w:pPr>
      <w:r w:rsidRPr="0079535E">
        <w:rPr>
          <w:color w:val="000000" w:themeColor="text1"/>
          <w:sz w:val="20"/>
          <w:szCs w:val="20"/>
        </w:rPr>
        <w:t xml:space="preserve">El pequeño módulo de ampliación MCM-X se ha desarrollado a modo de complemento para la familia de productos MGB2 </w:t>
      </w:r>
      <w:r w:rsidRPr="000628CF">
        <w:rPr>
          <w:color w:val="000000" w:themeColor="text1"/>
          <w:sz w:val="20"/>
          <w:szCs w:val="20"/>
        </w:rPr>
        <w:t>Classic</w:t>
      </w:r>
      <w:r w:rsidRPr="0079535E">
        <w:rPr>
          <w:color w:val="000000" w:themeColor="text1"/>
          <w:sz w:val="20"/>
          <w:szCs w:val="20"/>
        </w:rPr>
        <w:t>. Ofrece espacio para un único submódulo MSM.</w:t>
      </w:r>
    </w:p>
    <w:p w14:paraId="0F9D0A68" w14:textId="77777777" w:rsidR="00EC23D2" w:rsidRPr="0079535E" w:rsidRDefault="00EC23D2" w:rsidP="00B17709">
      <w:pPr>
        <w:spacing w:after="0" w:line="240" w:lineRule="auto"/>
        <w:jc w:val="both"/>
        <w:rPr>
          <w:rFonts w:ascii="Arial" w:hAnsi="Arial" w:cs="Arial"/>
          <w:color w:val="000000" w:themeColor="text1"/>
          <w:sz w:val="20"/>
          <w:szCs w:val="20"/>
        </w:rPr>
      </w:pPr>
    </w:p>
    <w:p w14:paraId="16A4FF57" w14:textId="77777777" w:rsidR="00B51604" w:rsidRPr="0079535E" w:rsidRDefault="00B51604" w:rsidP="00B17709">
      <w:pPr>
        <w:spacing w:after="0" w:line="240" w:lineRule="auto"/>
        <w:jc w:val="both"/>
        <w:rPr>
          <w:rFonts w:ascii="Arial" w:hAnsi="Arial" w:cs="Arial"/>
          <w:color w:val="000000" w:themeColor="text1"/>
          <w:sz w:val="20"/>
          <w:szCs w:val="20"/>
        </w:rPr>
      </w:pPr>
    </w:p>
    <w:p w14:paraId="52E471FD" w14:textId="77777777" w:rsidR="00064A8D" w:rsidRPr="0079535E" w:rsidRDefault="00064A8D" w:rsidP="00B17709">
      <w:pPr>
        <w:spacing w:after="0" w:line="240" w:lineRule="auto"/>
        <w:jc w:val="both"/>
        <w:rPr>
          <w:rFonts w:ascii="Arial" w:hAnsi="Arial" w:cs="Arial"/>
          <w:color w:val="000000" w:themeColor="text1"/>
          <w:sz w:val="20"/>
          <w:szCs w:val="20"/>
        </w:rPr>
      </w:pPr>
    </w:p>
    <w:p w14:paraId="20F5D865" w14:textId="77777777" w:rsidR="00064A8D" w:rsidRPr="0079535E" w:rsidRDefault="00064A8D" w:rsidP="00B17709">
      <w:pPr>
        <w:spacing w:after="0" w:line="240" w:lineRule="auto"/>
        <w:jc w:val="both"/>
        <w:rPr>
          <w:rFonts w:ascii="Arial" w:hAnsi="Arial" w:cs="Arial"/>
          <w:color w:val="000000" w:themeColor="text1"/>
          <w:sz w:val="20"/>
          <w:szCs w:val="20"/>
        </w:rPr>
      </w:pPr>
    </w:p>
    <w:p w14:paraId="127B5A3C" w14:textId="77777777" w:rsidR="00064A8D" w:rsidRPr="0079535E" w:rsidRDefault="00064A8D" w:rsidP="00B17709">
      <w:pPr>
        <w:spacing w:after="0" w:line="240" w:lineRule="auto"/>
        <w:jc w:val="both"/>
        <w:rPr>
          <w:rFonts w:ascii="Arial" w:hAnsi="Arial" w:cs="Arial"/>
          <w:color w:val="000000" w:themeColor="text1"/>
          <w:sz w:val="20"/>
          <w:szCs w:val="20"/>
        </w:rPr>
      </w:pPr>
    </w:p>
    <w:p w14:paraId="21416479" w14:textId="77777777" w:rsidR="00064A8D" w:rsidRPr="0079535E" w:rsidRDefault="00064A8D" w:rsidP="00B17709">
      <w:pPr>
        <w:spacing w:after="0" w:line="240" w:lineRule="auto"/>
        <w:jc w:val="both"/>
        <w:rPr>
          <w:rFonts w:ascii="Arial" w:hAnsi="Arial" w:cs="Arial"/>
          <w:color w:val="000000" w:themeColor="text1"/>
          <w:sz w:val="20"/>
          <w:szCs w:val="20"/>
        </w:rPr>
      </w:pPr>
    </w:p>
    <w:p w14:paraId="64B84408" w14:textId="77777777" w:rsidR="00064A8D" w:rsidRPr="0079535E" w:rsidRDefault="00064A8D" w:rsidP="00B17709">
      <w:pPr>
        <w:spacing w:after="0" w:line="240" w:lineRule="auto"/>
        <w:jc w:val="both"/>
        <w:rPr>
          <w:rFonts w:ascii="Arial" w:hAnsi="Arial" w:cs="Arial"/>
          <w:color w:val="000000" w:themeColor="text1"/>
          <w:sz w:val="20"/>
          <w:szCs w:val="20"/>
        </w:rPr>
      </w:pPr>
    </w:p>
    <w:p w14:paraId="0C16CB17" w14:textId="77777777" w:rsidR="00064A8D" w:rsidRPr="0079535E" w:rsidRDefault="00064A8D" w:rsidP="00B17709">
      <w:pPr>
        <w:spacing w:after="0" w:line="240" w:lineRule="auto"/>
        <w:jc w:val="both"/>
        <w:rPr>
          <w:rFonts w:ascii="Arial" w:hAnsi="Arial" w:cs="Arial"/>
          <w:color w:val="000000" w:themeColor="text1"/>
          <w:sz w:val="20"/>
          <w:szCs w:val="20"/>
        </w:rPr>
      </w:pPr>
    </w:p>
    <w:p w14:paraId="6179DF36" w14:textId="77777777" w:rsidR="00064A8D" w:rsidRPr="0079535E" w:rsidRDefault="00064A8D" w:rsidP="00B17709">
      <w:pPr>
        <w:spacing w:after="0" w:line="240" w:lineRule="auto"/>
        <w:jc w:val="both"/>
        <w:rPr>
          <w:rFonts w:ascii="Arial" w:hAnsi="Arial" w:cs="Arial"/>
          <w:color w:val="000000" w:themeColor="text1"/>
          <w:sz w:val="20"/>
          <w:szCs w:val="20"/>
        </w:rPr>
      </w:pPr>
    </w:p>
    <w:p w14:paraId="1B74FAC1" w14:textId="77777777" w:rsidR="00064A8D" w:rsidRPr="0079535E" w:rsidRDefault="00064A8D" w:rsidP="00B17709">
      <w:pPr>
        <w:spacing w:after="0" w:line="240" w:lineRule="auto"/>
        <w:jc w:val="both"/>
        <w:rPr>
          <w:rFonts w:ascii="Arial" w:hAnsi="Arial" w:cs="Arial"/>
          <w:color w:val="000000" w:themeColor="text1"/>
          <w:sz w:val="20"/>
          <w:szCs w:val="20"/>
        </w:rPr>
      </w:pPr>
    </w:p>
    <w:p w14:paraId="71C4734F" w14:textId="77777777" w:rsidR="00064A8D" w:rsidRPr="0079535E" w:rsidRDefault="00064A8D" w:rsidP="00B17709">
      <w:pPr>
        <w:spacing w:after="0" w:line="240" w:lineRule="auto"/>
        <w:jc w:val="both"/>
        <w:rPr>
          <w:rFonts w:ascii="Arial" w:hAnsi="Arial" w:cs="Arial"/>
          <w:color w:val="000000" w:themeColor="text1"/>
          <w:sz w:val="20"/>
          <w:szCs w:val="20"/>
        </w:rPr>
      </w:pPr>
    </w:p>
    <w:p w14:paraId="18889C8E" w14:textId="77777777" w:rsidR="00064A8D" w:rsidRPr="0079535E" w:rsidRDefault="00064A8D" w:rsidP="00B17709">
      <w:pPr>
        <w:spacing w:after="0" w:line="240" w:lineRule="auto"/>
        <w:jc w:val="both"/>
        <w:rPr>
          <w:rFonts w:ascii="Arial" w:hAnsi="Arial" w:cs="Arial"/>
          <w:color w:val="000000" w:themeColor="text1"/>
          <w:sz w:val="20"/>
          <w:szCs w:val="20"/>
        </w:rPr>
      </w:pPr>
    </w:p>
    <w:p w14:paraId="4BEABAFE" w14:textId="77777777" w:rsidR="00064A8D" w:rsidRPr="0079535E" w:rsidRDefault="00064A8D" w:rsidP="00B17709">
      <w:pPr>
        <w:spacing w:after="0" w:line="240" w:lineRule="auto"/>
        <w:jc w:val="both"/>
        <w:rPr>
          <w:rFonts w:ascii="Arial" w:hAnsi="Arial" w:cs="Arial"/>
          <w:color w:val="000000" w:themeColor="text1"/>
          <w:sz w:val="20"/>
          <w:szCs w:val="20"/>
        </w:rPr>
      </w:pPr>
    </w:p>
    <w:p w14:paraId="07148016" w14:textId="77777777" w:rsidR="00064A8D" w:rsidRPr="0079535E" w:rsidRDefault="00064A8D" w:rsidP="00B17709">
      <w:pPr>
        <w:spacing w:after="0" w:line="240" w:lineRule="auto"/>
        <w:jc w:val="both"/>
        <w:rPr>
          <w:rFonts w:ascii="Arial" w:hAnsi="Arial" w:cs="Arial"/>
          <w:color w:val="000000" w:themeColor="text1"/>
          <w:sz w:val="20"/>
          <w:szCs w:val="20"/>
        </w:rPr>
      </w:pPr>
    </w:p>
    <w:p w14:paraId="38828F5A" w14:textId="77777777" w:rsidR="00064A8D" w:rsidRPr="0079535E" w:rsidRDefault="00064A8D" w:rsidP="00B17709">
      <w:pPr>
        <w:spacing w:after="0" w:line="240" w:lineRule="auto"/>
        <w:jc w:val="both"/>
        <w:rPr>
          <w:rFonts w:ascii="Arial" w:hAnsi="Arial" w:cs="Arial"/>
          <w:color w:val="000000" w:themeColor="text1"/>
          <w:sz w:val="20"/>
          <w:szCs w:val="20"/>
        </w:rPr>
      </w:pPr>
    </w:p>
    <w:p w14:paraId="03C254DA" w14:textId="2D0DD945" w:rsidR="00064A8D" w:rsidRDefault="00064A8D" w:rsidP="00B17709">
      <w:pPr>
        <w:spacing w:after="0" w:line="240" w:lineRule="auto"/>
        <w:jc w:val="both"/>
        <w:rPr>
          <w:rFonts w:ascii="Arial" w:hAnsi="Arial" w:cs="Arial"/>
          <w:color w:val="000000" w:themeColor="text1"/>
          <w:sz w:val="20"/>
          <w:szCs w:val="20"/>
        </w:rPr>
      </w:pPr>
    </w:p>
    <w:p w14:paraId="0754E41E" w14:textId="77777777" w:rsidR="009F22EC" w:rsidRPr="0079535E" w:rsidRDefault="009F22EC" w:rsidP="00B17709">
      <w:pPr>
        <w:spacing w:after="0" w:line="240" w:lineRule="auto"/>
        <w:jc w:val="both"/>
        <w:rPr>
          <w:rFonts w:ascii="Arial" w:hAnsi="Arial" w:cs="Arial"/>
          <w:color w:val="000000" w:themeColor="text1"/>
          <w:sz w:val="20"/>
          <w:szCs w:val="20"/>
        </w:rPr>
      </w:pPr>
    </w:p>
    <w:p w14:paraId="513DEAEA" w14:textId="77777777" w:rsidR="00064A8D" w:rsidRPr="0079535E" w:rsidRDefault="00064A8D" w:rsidP="00B17709">
      <w:pPr>
        <w:spacing w:after="0" w:line="240" w:lineRule="auto"/>
        <w:jc w:val="both"/>
        <w:rPr>
          <w:rFonts w:ascii="Arial" w:hAnsi="Arial" w:cs="Arial"/>
          <w:color w:val="000000" w:themeColor="text1"/>
          <w:sz w:val="20"/>
          <w:szCs w:val="20"/>
        </w:rPr>
      </w:pPr>
    </w:p>
    <w:p w14:paraId="4F69E3EE" w14:textId="77777777" w:rsidR="00064A8D" w:rsidRPr="0079535E" w:rsidRDefault="00064A8D" w:rsidP="00B17709">
      <w:pPr>
        <w:spacing w:after="0" w:line="240" w:lineRule="auto"/>
        <w:jc w:val="both"/>
        <w:rPr>
          <w:rFonts w:ascii="Arial" w:hAnsi="Arial" w:cs="Arial"/>
          <w:color w:val="000000" w:themeColor="text1"/>
          <w:sz w:val="20"/>
          <w:szCs w:val="20"/>
        </w:rPr>
      </w:pPr>
    </w:p>
    <w:p w14:paraId="2C5A01E5" w14:textId="77777777" w:rsidR="00064A8D" w:rsidRPr="0079535E" w:rsidRDefault="00064A8D" w:rsidP="00B17709">
      <w:pPr>
        <w:spacing w:after="0" w:line="240" w:lineRule="auto"/>
        <w:jc w:val="both"/>
        <w:rPr>
          <w:rFonts w:ascii="Arial" w:hAnsi="Arial" w:cs="Arial"/>
          <w:color w:val="000000" w:themeColor="text1"/>
          <w:sz w:val="20"/>
          <w:szCs w:val="20"/>
        </w:rPr>
      </w:pPr>
    </w:p>
    <w:p w14:paraId="14077F44" w14:textId="406F3436" w:rsidR="00B51604" w:rsidRDefault="009F22EC" w:rsidP="00B51604">
      <w:pPr>
        <w:spacing w:line="360" w:lineRule="auto"/>
        <w:rPr>
          <w:rFonts w:ascii="Arial" w:hAnsi="Arial"/>
          <w:b/>
          <w:color w:val="000000" w:themeColor="text1"/>
          <w:sz w:val="20"/>
        </w:rPr>
      </w:pPr>
      <w:r>
        <w:rPr>
          <w:rFonts w:ascii="Arial" w:hAnsi="Arial" w:cs="Arial"/>
          <w:b/>
          <w:noProof/>
          <w:color w:val="000000" w:themeColor="text1"/>
          <w:sz w:val="20"/>
          <w:szCs w:val="20"/>
          <w:lang w:val="de-DE"/>
        </w:rPr>
        <w:lastRenderedPageBreak/>
        <w:drawing>
          <wp:anchor distT="0" distB="0" distL="114300" distR="114300" simplePos="0" relativeHeight="251665920" behindDoc="0" locked="0" layoutInCell="1" allowOverlap="1" wp14:anchorId="10AA839F" wp14:editId="4295047F">
            <wp:simplePos x="0" y="0"/>
            <wp:positionH relativeFrom="column">
              <wp:posOffset>-1257</wp:posOffset>
            </wp:positionH>
            <wp:positionV relativeFrom="paragraph">
              <wp:posOffset>221339</wp:posOffset>
            </wp:positionV>
            <wp:extent cx="4032000" cy="2851200"/>
            <wp:effectExtent l="0" t="0" r="6985"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chner-safety-services-grafik-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2000" cy="2851200"/>
                    </a:xfrm>
                    <a:prstGeom prst="rect">
                      <a:avLst/>
                    </a:prstGeom>
                  </pic:spPr>
                </pic:pic>
              </a:graphicData>
            </a:graphic>
            <wp14:sizeRelH relativeFrom="margin">
              <wp14:pctWidth>0</wp14:pctWidth>
            </wp14:sizeRelH>
            <wp14:sizeRelV relativeFrom="margin">
              <wp14:pctHeight>0</wp14:pctHeight>
            </wp14:sizeRelV>
          </wp:anchor>
        </w:drawing>
      </w:r>
      <w:r w:rsidR="00B51604" w:rsidRPr="0079535E">
        <w:rPr>
          <w:rFonts w:ascii="Arial" w:hAnsi="Arial"/>
          <w:b/>
          <w:color w:val="000000" w:themeColor="text1"/>
          <w:sz w:val="20"/>
        </w:rPr>
        <w:t xml:space="preserve">06-Euchner-Safety-Services-mapa de panal </w:t>
      </w:r>
    </w:p>
    <w:p w14:paraId="6E9EDF52" w14:textId="51C7809A" w:rsidR="009F22EC" w:rsidRDefault="009F22EC" w:rsidP="00B51604">
      <w:pPr>
        <w:spacing w:line="360" w:lineRule="auto"/>
        <w:rPr>
          <w:rFonts w:ascii="Arial" w:hAnsi="Arial"/>
          <w:b/>
          <w:color w:val="000000" w:themeColor="text1"/>
          <w:sz w:val="20"/>
        </w:rPr>
      </w:pPr>
    </w:p>
    <w:p w14:paraId="356A6C19" w14:textId="134237AD" w:rsidR="009F22EC" w:rsidRDefault="009F22EC" w:rsidP="00B51604">
      <w:pPr>
        <w:spacing w:line="360" w:lineRule="auto"/>
        <w:rPr>
          <w:rFonts w:ascii="Arial" w:hAnsi="Arial"/>
          <w:b/>
          <w:color w:val="000000" w:themeColor="text1"/>
          <w:sz w:val="20"/>
        </w:rPr>
      </w:pPr>
    </w:p>
    <w:p w14:paraId="03971969" w14:textId="4FC2D5D2" w:rsidR="009F22EC" w:rsidRDefault="009F22EC" w:rsidP="00B51604">
      <w:pPr>
        <w:spacing w:line="360" w:lineRule="auto"/>
        <w:rPr>
          <w:rFonts w:ascii="Arial" w:hAnsi="Arial"/>
          <w:b/>
          <w:color w:val="000000" w:themeColor="text1"/>
          <w:sz w:val="20"/>
        </w:rPr>
      </w:pPr>
    </w:p>
    <w:p w14:paraId="3A006C17" w14:textId="77777777" w:rsidR="009F22EC" w:rsidRDefault="009F22EC" w:rsidP="00B51604">
      <w:pPr>
        <w:spacing w:line="360" w:lineRule="auto"/>
        <w:rPr>
          <w:rFonts w:ascii="Arial" w:hAnsi="Arial"/>
          <w:b/>
          <w:color w:val="000000" w:themeColor="text1"/>
          <w:sz w:val="20"/>
        </w:rPr>
      </w:pPr>
    </w:p>
    <w:p w14:paraId="07DA5C8C" w14:textId="6848804F" w:rsidR="009F22EC" w:rsidRDefault="009F22EC" w:rsidP="00B51604">
      <w:pPr>
        <w:spacing w:line="360" w:lineRule="auto"/>
        <w:rPr>
          <w:rFonts w:ascii="Arial" w:hAnsi="Arial" w:cs="Arial"/>
          <w:b/>
          <w:color w:val="000000" w:themeColor="text1"/>
          <w:sz w:val="20"/>
          <w:szCs w:val="20"/>
        </w:rPr>
      </w:pPr>
    </w:p>
    <w:p w14:paraId="2BFC8D6E" w14:textId="078834D7" w:rsidR="009F22EC" w:rsidRDefault="009F22EC" w:rsidP="00B51604">
      <w:pPr>
        <w:spacing w:line="360" w:lineRule="auto"/>
        <w:rPr>
          <w:rFonts w:ascii="Arial" w:hAnsi="Arial" w:cs="Arial"/>
          <w:b/>
          <w:color w:val="000000" w:themeColor="text1"/>
          <w:sz w:val="20"/>
          <w:szCs w:val="20"/>
        </w:rPr>
      </w:pPr>
    </w:p>
    <w:p w14:paraId="0F5FE0AB" w14:textId="472BEB3C" w:rsidR="009F22EC" w:rsidRDefault="009F22EC" w:rsidP="00B51604">
      <w:pPr>
        <w:spacing w:line="360" w:lineRule="auto"/>
        <w:rPr>
          <w:rFonts w:ascii="Arial" w:hAnsi="Arial" w:cs="Arial"/>
          <w:b/>
          <w:color w:val="000000" w:themeColor="text1"/>
          <w:sz w:val="20"/>
          <w:szCs w:val="20"/>
        </w:rPr>
      </w:pPr>
    </w:p>
    <w:p w14:paraId="7AEC2EFD" w14:textId="77777777" w:rsidR="009F22EC" w:rsidRPr="0079535E" w:rsidRDefault="009F22EC" w:rsidP="00B51604">
      <w:pPr>
        <w:spacing w:line="360" w:lineRule="auto"/>
        <w:rPr>
          <w:rFonts w:ascii="Arial" w:hAnsi="Arial" w:cs="Arial"/>
          <w:b/>
          <w:color w:val="000000" w:themeColor="text1"/>
          <w:sz w:val="20"/>
          <w:szCs w:val="20"/>
        </w:rPr>
      </w:pPr>
    </w:p>
    <w:p w14:paraId="7EAA1BB5" w14:textId="77777777" w:rsidR="00B51604" w:rsidRPr="0079535E" w:rsidRDefault="00B51604" w:rsidP="00B17709">
      <w:pPr>
        <w:spacing w:after="0" w:line="240" w:lineRule="auto"/>
        <w:jc w:val="both"/>
        <w:rPr>
          <w:rFonts w:ascii="Arial" w:hAnsi="Arial" w:cs="Arial"/>
          <w:color w:val="000000" w:themeColor="text1"/>
          <w:sz w:val="20"/>
          <w:szCs w:val="20"/>
        </w:rPr>
      </w:pPr>
    </w:p>
    <w:p w14:paraId="5EF5DDF2" w14:textId="130E623A" w:rsidR="002272A8" w:rsidRPr="0079535E" w:rsidRDefault="002272A8" w:rsidP="005D32B5">
      <w:pPr>
        <w:shd w:val="clear" w:color="auto" w:fill="FFFFFF"/>
        <w:spacing w:after="0" w:line="240" w:lineRule="auto"/>
        <w:rPr>
          <w:rFonts w:ascii="Arial" w:hAnsi="Arial" w:cs="Arial"/>
          <w:color w:val="FF00FF"/>
          <w:sz w:val="20"/>
          <w:szCs w:val="20"/>
        </w:rPr>
      </w:pPr>
    </w:p>
    <w:p w14:paraId="19507C09" w14:textId="77777777" w:rsidR="002272A8" w:rsidRPr="0079535E" w:rsidRDefault="002272A8" w:rsidP="005D32B5">
      <w:pPr>
        <w:shd w:val="clear" w:color="auto" w:fill="FFFFFF"/>
        <w:spacing w:after="0" w:line="240" w:lineRule="auto"/>
        <w:rPr>
          <w:rFonts w:ascii="Arial" w:eastAsia="Times New Roman" w:hAnsi="Arial" w:cs="Arial"/>
          <w:sz w:val="20"/>
          <w:szCs w:val="25"/>
        </w:rPr>
      </w:pPr>
    </w:p>
    <w:p w14:paraId="3FB3270F" w14:textId="77777777" w:rsidR="005D32B5" w:rsidRPr="0079535E" w:rsidRDefault="005D32B5" w:rsidP="005D32B5">
      <w:pPr>
        <w:shd w:val="clear" w:color="auto" w:fill="FFFFFF"/>
        <w:spacing w:after="0" w:line="240" w:lineRule="auto"/>
        <w:rPr>
          <w:rFonts w:ascii="Arial" w:eastAsia="Times New Roman" w:hAnsi="Arial" w:cs="Arial"/>
          <w:sz w:val="24"/>
          <w:szCs w:val="25"/>
        </w:rPr>
      </w:pPr>
      <w:r w:rsidRPr="0079535E">
        <w:rPr>
          <w:rFonts w:ascii="Arial" w:hAnsi="Arial"/>
          <w:sz w:val="20"/>
        </w:rPr>
        <w:t>Euchner Safety Services ayuda a los fabricantes y operadores a cumplir los requisitos legales en materia de seguridad en todas las fases de la vida útil de las máquinas e instalaciones.</w:t>
      </w:r>
    </w:p>
    <w:p w14:paraId="56EE305B" w14:textId="77777777" w:rsidR="005D32B5" w:rsidRPr="0079535E" w:rsidRDefault="005D32B5" w:rsidP="00B17709">
      <w:pPr>
        <w:spacing w:after="0" w:line="240" w:lineRule="auto"/>
        <w:jc w:val="both"/>
        <w:rPr>
          <w:rFonts w:ascii="Arial" w:hAnsi="Arial" w:cs="Arial"/>
          <w:color w:val="000000" w:themeColor="text1"/>
          <w:sz w:val="20"/>
          <w:szCs w:val="20"/>
        </w:rPr>
      </w:pPr>
    </w:p>
    <w:p w14:paraId="0AC1FEF5" w14:textId="77777777" w:rsidR="005D32B5" w:rsidRPr="0079535E" w:rsidRDefault="005D32B5" w:rsidP="00B17709">
      <w:pPr>
        <w:spacing w:after="0" w:line="240" w:lineRule="auto"/>
        <w:jc w:val="both"/>
        <w:rPr>
          <w:rFonts w:ascii="Arial" w:hAnsi="Arial" w:cs="Arial"/>
          <w:color w:val="000000" w:themeColor="text1"/>
          <w:sz w:val="20"/>
          <w:szCs w:val="20"/>
        </w:rPr>
      </w:pPr>
    </w:p>
    <w:p w14:paraId="4F5EC60F" w14:textId="77777777" w:rsidR="00B17709" w:rsidRPr="0079535E" w:rsidRDefault="00B17709" w:rsidP="009F1730">
      <w:pPr>
        <w:spacing w:after="0" w:line="240" w:lineRule="auto"/>
        <w:jc w:val="both"/>
        <w:rPr>
          <w:rFonts w:ascii="Arial" w:hAnsi="Arial" w:cs="Arial"/>
          <w:color w:val="000000" w:themeColor="text1"/>
          <w:sz w:val="20"/>
          <w:szCs w:val="20"/>
        </w:rPr>
      </w:pPr>
    </w:p>
    <w:p w14:paraId="01E10B1D" w14:textId="77777777" w:rsidR="003F677F" w:rsidRPr="0079535E" w:rsidRDefault="003F677F" w:rsidP="003F677F">
      <w:pPr>
        <w:rPr>
          <w:b/>
          <w:color w:val="000000" w:themeColor="text1"/>
        </w:rPr>
      </w:pPr>
      <w:r w:rsidRPr="0079535E">
        <w:rPr>
          <w:b/>
          <w:color w:val="000000" w:themeColor="text1"/>
        </w:rPr>
        <w:t>Las imágenes pueden descargarse en este enlace:</w:t>
      </w:r>
    </w:p>
    <w:p w14:paraId="4C220067" w14:textId="003E9CA6" w:rsidR="00B17709" w:rsidRDefault="000628CF" w:rsidP="00E762D4">
      <w:hyperlink r:id="rId15" w:history="1">
        <w:r w:rsidR="00833C3A" w:rsidRPr="00957B83">
          <w:rPr>
            <w:rStyle w:val="Hyperlink"/>
          </w:rPr>
          <w:t>https://my.hidrive.com/share/4p6tihy5.m</w:t>
        </w:r>
      </w:hyperlink>
    </w:p>
    <w:p w14:paraId="753E92AC" w14:textId="72965D7B" w:rsidR="00833C3A" w:rsidRDefault="00833C3A">
      <w:pPr>
        <w:spacing w:after="0" w:line="240" w:lineRule="auto"/>
      </w:pPr>
      <w:r>
        <w:br w:type="page"/>
      </w:r>
    </w:p>
    <w:p w14:paraId="4F99C37C" w14:textId="77777777" w:rsidR="00833C3A" w:rsidRPr="00941B1F" w:rsidRDefault="00833C3A" w:rsidP="00833C3A">
      <w:pPr>
        <w:spacing w:after="0" w:line="240" w:lineRule="auto"/>
        <w:rPr>
          <w:rFonts w:cs="Arial"/>
          <w:b/>
          <w:szCs w:val="24"/>
        </w:rPr>
      </w:pPr>
      <w:r w:rsidRPr="00941B1F">
        <w:rPr>
          <w:rFonts w:cs="Arial"/>
          <w:b/>
          <w:szCs w:val="24"/>
        </w:rPr>
        <w:lastRenderedPageBreak/>
        <w:t>Perfil resumido: EUCHNER GmbH + Co. KG</w:t>
      </w:r>
    </w:p>
    <w:p w14:paraId="58ED4596" w14:textId="77777777" w:rsidR="00833C3A" w:rsidRPr="00941B1F" w:rsidRDefault="00833C3A" w:rsidP="00833C3A">
      <w:pPr>
        <w:spacing w:line="360" w:lineRule="auto"/>
        <w:rPr>
          <w:rFonts w:cs="Arial"/>
          <w:i/>
          <w:szCs w:val="24"/>
        </w:rPr>
      </w:pPr>
    </w:p>
    <w:p w14:paraId="219367A8" w14:textId="77777777" w:rsidR="00833C3A" w:rsidRPr="00941B1F" w:rsidRDefault="00833C3A" w:rsidP="00833C3A">
      <w:pPr>
        <w:tabs>
          <w:tab w:val="left" w:pos="8505"/>
        </w:tabs>
        <w:spacing w:line="360" w:lineRule="auto"/>
        <w:jc w:val="both"/>
        <w:rPr>
          <w:rFonts w:cs="Arial"/>
          <w:szCs w:val="24"/>
        </w:rPr>
      </w:pPr>
      <w:r w:rsidRPr="00941B1F">
        <w:rPr>
          <w:rFonts w:cs="Arial"/>
          <w:i/>
          <w:szCs w:val="24"/>
        </w:rPr>
        <w:t>EUCHNER GmbH + Co. KG, con sede en Leinfelden, es una empresa familiar con actividad a e</w:t>
      </w:r>
      <w:r>
        <w:rPr>
          <w:rFonts w:cs="Arial"/>
          <w:i/>
          <w:szCs w:val="24"/>
        </w:rPr>
        <w:t>scala internacional con más de 9</w:t>
      </w:r>
      <w:r w:rsidRPr="00941B1F">
        <w:rPr>
          <w:rFonts w:cs="Arial"/>
          <w:i/>
          <w:szCs w:val="24"/>
        </w:rPr>
        <w:t>0</w:t>
      </w:r>
      <w:r>
        <w:rPr>
          <w:rFonts w:cs="Arial"/>
          <w:i/>
          <w:szCs w:val="24"/>
        </w:rPr>
        <w:t xml:space="preserve">0 empleados en todo el mundo. </w:t>
      </w:r>
      <w:r w:rsidRPr="00833C3A">
        <w:rPr>
          <w:rFonts w:cs="Arial"/>
          <w:i/>
          <w:szCs w:val="24"/>
        </w:rPr>
        <w:t>20 filiales comerciales, diez de ellas en Europa, cuatro en Asia y cuatro en América del Norte y Sudamérica, junto con 22 oficinas de venta, se extienden por todo el globo.</w:t>
      </w:r>
      <w:r w:rsidRPr="00941B1F">
        <w:rPr>
          <w:rFonts w:cs="Arial"/>
          <w:i/>
          <w:szCs w:val="24"/>
        </w:rPr>
        <w:t xml:space="preserve"> El socio gerente de esta empresa suaba es Stefan Euchner. Desde hace </w:t>
      </w:r>
      <w:r>
        <w:rPr>
          <w:rFonts w:cs="Arial"/>
          <w:i/>
          <w:szCs w:val="24"/>
        </w:rPr>
        <w:t>7</w:t>
      </w:r>
      <w:r w:rsidRPr="00941B1F">
        <w:rPr>
          <w:rFonts w:cs="Arial"/>
          <w:i/>
          <w:szCs w:val="24"/>
        </w:rPr>
        <w:t xml:space="preserve">0 años, EUCHNER desarrolla dispositivos conmutadores que se utilizan principalmente en la construcción de maquinaria. La empresa es líder en el ámbito de la ingeniería de seguridad. Los interruptores de seguridad EUCHNER vigilan de manera fiable, tanto de forma electromecánica como electrónica, la posición de las puertas de protección de máquinas e instalaciones. </w:t>
      </w:r>
    </w:p>
    <w:p w14:paraId="2EFC5B8B" w14:textId="77777777" w:rsidR="00833C3A" w:rsidRPr="00941B1F" w:rsidRDefault="00833C3A" w:rsidP="00833C3A">
      <w:pPr>
        <w:tabs>
          <w:tab w:val="left" w:pos="6379"/>
        </w:tabs>
        <w:spacing w:line="360" w:lineRule="auto"/>
        <w:ind w:right="990"/>
        <w:rPr>
          <w:rFonts w:cs="Arial"/>
          <w:sz w:val="24"/>
          <w:szCs w:val="24"/>
        </w:rPr>
      </w:pPr>
    </w:p>
    <w:p w14:paraId="2250B03A" w14:textId="77777777" w:rsidR="00833C3A" w:rsidRPr="00941B1F" w:rsidRDefault="00833C3A" w:rsidP="00833C3A">
      <w:pPr>
        <w:tabs>
          <w:tab w:val="left" w:pos="8647"/>
        </w:tabs>
        <w:spacing w:line="360" w:lineRule="auto"/>
        <w:ind w:right="-1"/>
        <w:rPr>
          <w:rFonts w:cs="Arial"/>
          <w:szCs w:val="24"/>
        </w:rPr>
      </w:pPr>
      <w:r w:rsidRPr="00941B1F">
        <w:rPr>
          <w:rFonts w:cs="Arial"/>
          <w:szCs w:val="24"/>
        </w:rPr>
        <w:t xml:space="preserve">Encontrará más información sobre la empresa en la página web </w:t>
      </w:r>
      <w:r>
        <w:fldChar w:fldCharType="begin"/>
      </w:r>
      <w:r w:rsidRPr="00684FFC">
        <w:instrText xml:space="preserve"> HYPERLINK "http://www.euchner.e" </w:instrText>
      </w:r>
      <w:r>
        <w:fldChar w:fldCharType="separate"/>
      </w:r>
      <w:r w:rsidRPr="00684FFC">
        <w:rPr>
          <w:rStyle w:val="Hyperlink"/>
          <w:rFonts w:cs="Arial"/>
          <w:b/>
          <w:color w:val="auto"/>
          <w:szCs w:val="24"/>
          <w:u w:val="none"/>
        </w:rPr>
        <w:t>www.euchner.e</w:t>
      </w:r>
      <w:r>
        <w:rPr>
          <w:rStyle w:val="Hyperlink"/>
          <w:rFonts w:cs="Arial"/>
          <w:b/>
          <w:color w:val="auto"/>
          <w:szCs w:val="24"/>
          <w:u w:val="none"/>
        </w:rPr>
        <w:fldChar w:fldCharType="end"/>
      </w:r>
      <w:r w:rsidRPr="00684FFC">
        <w:rPr>
          <w:rFonts w:cs="Arial"/>
          <w:b/>
          <w:szCs w:val="24"/>
        </w:rPr>
        <w:t>s</w:t>
      </w:r>
    </w:p>
    <w:p w14:paraId="0C85548D" w14:textId="77777777" w:rsidR="00833C3A" w:rsidRPr="00941B1F" w:rsidRDefault="00833C3A" w:rsidP="00833C3A">
      <w:pPr>
        <w:tabs>
          <w:tab w:val="left" w:pos="6379"/>
        </w:tabs>
        <w:ind w:right="990"/>
        <w:rPr>
          <w:rFonts w:cs="Arial"/>
        </w:rPr>
      </w:pPr>
    </w:p>
    <w:p w14:paraId="72095087" w14:textId="77777777" w:rsidR="00833C3A" w:rsidRPr="00581C48" w:rsidRDefault="00833C3A" w:rsidP="00833C3A">
      <w:pPr>
        <w:tabs>
          <w:tab w:val="left" w:pos="6379"/>
        </w:tabs>
        <w:spacing w:after="0" w:line="360" w:lineRule="auto"/>
        <w:ind w:right="990"/>
        <w:rPr>
          <w:rFonts w:cs="Arial"/>
          <w:bCs/>
          <w:lang w:val="de-DE"/>
        </w:rPr>
      </w:pPr>
      <w:r w:rsidRPr="00581C48">
        <w:rPr>
          <w:rFonts w:cs="Arial"/>
          <w:bCs/>
          <w:lang w:val="de-DE"/>
        </w:rPr>
        <w:t xml:space="preserve">EUCHNER GmbH + Co. KG </w:t>
      </w:r>
    </w:p>
    <w:p w14:paraId="6A634ACB" w14:textId="77777777" w:rsidR="00833C3A" w:rsidRPr="00581C48" w:rsidRDefault="00833C3A" w:rsidP="00833C3A">
      <w:pPr>
        <w:tabs>
          <w:tab w:val="left" w:pos="7797"/>
        </w:tabs>
        <w:spacing w:after="0" w:line="360" w:lineRule="auto"/>
        <w:ind w:right="-1"/>
        <w:rPr>
          <w:rFonts w:cs="Arial"/>
          <w:lang w:val="de-DE"/>
        </w:rPr>
      </w:pPr>
      <w:r w:rsidRPr="00581C48">
        <w:rPr>
          <w:rFonts w:cs="Arial"/>
          <w:lang w:val="de-DE"/>
        </w:rPr>
        <w:t>Kohlhammerstraße 16</w:t>
      </w:r>
    </w:p>
    <w:p w14:paraId="7E394268" w14:textId="77777777" w:rsidR="00833C3A" w:rsidRPr="00581C48" w:rsidRDefault="00833C3A" w:rsidP="00833C3A">
      <w:pPr>
        <w:tabs>
          <w:tab w:val="left" w:pos="6379"/>
        </w:tabs>
        <w:spacing w:after="0" w:line="360" w:lineRule="auto"/>
        <w:ind w:right="990"/>
        <w:rPr>
          <w:rFonts w:cs="Arial"/>
          <w:lang w:val="de-DE"/>
        </w:rPr>
      </w:pPr>
      <w:r w:rsidRPr="00581C48">
        <w:rPr>
          <w:rFonts w:cs="Arial"/>
          <w:lang w:val="de-DE"/>
        </w:rPr>
        <w:t>70771 Leinfelden-Echterdingen</w:t>
      </w:r>
    </w:p>
    <w:p w14:paraId="75B588DD" w14:textId="77777777" w:rsidR="00833C3A" w:rsidRPr="00581C48" w:rsidRDefault="00833C3A" w:rsidP="00833C3A">
      <w:pPr>
        <w:tabs>
          <w:tab w:val="left" w:pos="6379"/>
        </w:tabs>
        <w:spacing w:after="0" w:line="360" w:lineRule="auto"/>
        <w:ind w:right="990"/>
        <w:rPr>
          <w:rFonts w:cs="Arial"/>
          <w:lang w:val="de-DE"/>
        </w:rPr>
      </w:pPr>
      <w:proofErr w:type="spellStart"/>
      <w:r>
        <w:rPr>
          <w:rFonts w:cs="Arial"/>
          <w:lang w:val="de-DE"/>
        </w:rPr>
        <w:t>Alemania</w:t>
      </w:r>
      <w:proofErr w:type="spellEnd"/>
    </w:p>
    <w:p w14:paraId="50507481" w14:textId="77777777" w:rsidR="00833C3A" w:rsidRPr="00581C48" w:rsidRDefault="00833C3A" w:rsidP="00833C3A">
      <w:pPr>
        <w:tabs>
          <w:tab w:val="left" w:pos="7797"/>
        </w:tabs>
        <w:spacing w:after="0" w:line="360" w:lineRule="auto"/>
        <w:ind w:right="-1"/>
        <w:rPr>
          <w:rFonts w:cs="Arial"/>
          <w:lang w:val="de-DE"/>
        </w:rPr>
      </w:pPr>
      <w:r w:rsidRPr="00581C48">
        <w:rPr>
          <w:rFonts w:cs="Arial"/>
          <w:lang w:val="de-DE"/>
        </w:rPr>
        <w:t>Tel. +49 711 7597- 0</w:t>
      </w:r>
    </w:p>
    <w:p w14:paraId="39925A32" w14:textId="77777777" w:rsidR="00833C3A" w:rsidRPr="00581C48" w:rsidRDefault="00833C3A" w:rsidP="00833C3A">
      <w:pPr>
        <w:tabs>
          <w:tab w:val="left" w:pos="6379"/>
        </w:tabs>
        <w:spacing w:after="0" w:line="360" w:lineRule="auto"/>
        <w:ind w:right="990"/>
        <w:rPr>
          <w:rFonts w:cs="Arial"/>
          <w:lang w:val="de-DE"/>
        </w:rPr>
      </w:pPr>
      <w:r w:rsidRPr="00581C48">
        <w:rPr>
          <w:rFonts w:cs="Arial"/>
          <w:lang w:val="de-DE"/>
        </w:rPr>
        <w:t>Fax +49 711 753316</w:t>
      </w:r>
    </w:p>
    <w:p w14:paraId="3E9B0821" w14:textId="77777777" w:rsidR="00833C3A" w:rsidRPr="00684FFC" w:rsidRDefault="00833C3A" w:rsidP="00833C3A">
      <w:pPr>
        <w:tabs>
          <w:tab w:val="left" w:pos="6379"/>
        </w:tabs>
        <w:spacing w:after="0" w:line="360" w:lineRule="auto"/>
        <w:ind w:right="990"/>
        <w:rPr>
          <w:rFonts w:cs="Arial"/>
          <w:lang w:val="de-DE"/>
        </w:rPr>
      </w:pPr>
      <w:r w:rsidRPr="00684FFC">
        <w:rPr>
          <w:rFonts w:cs="Arial"/>
          <w:lang w:val="de-DE"/>
        </w:rPr>
        <w:t>www.euchner.es</w:t>
      </w:r>
    </w:p>
    <w:p w14:paraId="5C93BD44" w14:textId="77777777" w:rsidR="00833C3A" w:rsidRPr="00684FFC" w:rsidRDefault="000628CF" w:rsidP="00833C3A">
      <w:pPr>
        <w:tabs>
          <w:tab w:val="left" w:pos="6379"/>
        </w:tabs>
        <w:spacing w:after="0" w:line="360" w:lineRule="auto"/>
        <w:ind w:right="990"/>
        <w:rPr>
          <w:rStyle w:val="Hyperlink"/>
          <w:rFonts w:cs="Arial"/>
          <w:color w:val="auto"/>
          <w:u w:val="none"/>
          <w:lang w:val="de-DE"/>
        </w:rPr>
      </w:pPr>
      <w:hyperlink r:id="rId16" w:history="1">
        <w:r w:rsidR="00833C3A" w:rsidRPr="00684FFC">
          <w:rPr>
            <w:rStyle w:val="Hyperlink"/>
            <w:rFonts w:cs="Arial"/>
            <w:color w:val="auto"/>
            <w:lang w:val="de-DE"/>
          </w:rPr>
          <w:t>info@euchner.de</w:t>
        </w:r>
      </w:hyperlink>
    </w:p>
    <w:p w14:paraId="2AD0CD65" w14:textId="77777777" w:rsidR="00833C3A" w:rsidRPr="00684FFC" w:rsidRDefault="00833C3A" w:rsidP="00833C3A">
      <w:pPr>
        <w:tabs>
          <w:tab w:val="left" w:pos="6379"/>
        </w:tabs>
        <w:spacing w:after="0" w:line="360" w:lineRule="auto"/>
        <w:ind w:right="990"/>
        <w:rPr>
          <w:rStyle w:val="Hyperlink"/>
          <w:rFonts w:cs="Arial"/>
          <w:color w:val="auto"/>
          <w:u w:val="none"/>
          <w:lang w:val="de-DE"/>
        </w:rPr>
      </w:pPr>
    </w:p>
    <w:p w14:paraId="2764608D" w14:textId="77777777" w:rsidR="00833C3A" w:rsidRPr="00684FFC" w:rsidRDefault="000628CF" w:rsidP="00833C3A">
      <w:pPr>
        <w:tabs>
          <w:tab w:val="left" w:pos="6379"/>
        </w:tabs>
        <w:spacing w:after="0" w:line="360" w:lineRule="auto"/>
        <w:ind w:right="1134"/>
        <w:rPr>
          <w:rFonts w:cs="Arial"/>
          <w:b/>
          <w:bCs/>
        </w:rPr>
      </w:pPr>
      <w:hyperlink r:id="rId17" w:tgtFrame="_blank" w:history="1">
        <w:r w:rsidR="00833C3A" w:rsidRPr="00684FFC">
          <w:rPr>
            <w:rFonts w:cs="Arial"/>
            <w:b/>
            <w:bCs/>
          </w:rPr>
          <w:t>Contacto</w:t>
        </w:r>
      </w:hyperlink>
      <w:r w:rsidR="00833C3A" w:rsidRPr="00684FFC">
        <w:rPr>
          <w:rFonts w:cs="Arial"/>
          <w:b/>
          <w:bCs/>
        </w:rPr>
        <w:t xml:space="preserve"> </w:t>
      </w:r>
      <w:hyperlink r:id="rId18" w:tgtFrame="_blank" w:history="1">
        <w:r w:rsidR="00833C3A" w:rsidRPr="00684FFC">
          <w:rPr>
            <w:rFonts w:cs="Arial"/>
            <w:b/>
            <w:bCs/>
          </w:rPr>
          <w:t>de</w:t>
        </w:r>
      </w:hyperlink>
      <w:r w:rsidR="00833C3A" w:rsidRPr="00684FFC">
        <w:rPr>
          <w:rFonts w:cs="Arial"/>
          <w:b/>
          <w:bCs/>
        </w:rPr>
        <w:t xml:space="preserve"> </w:t>
      </w:r>
      <w:hyperlink r:id="rId19" w:tgtFrame="_blank" w:history="1">
        <w:r w:rsidR="00833C3A" w:rsidRPr="00684FFC">
          <w:rPr>
            <w:rFonts w:cs="Arial"/>
            <w:b/>
            <w:bCs/>
          </w:rPr>
          <w:t>prensa</w:t>
        </w:r>
      </w:hyperlink>
    </w:p>
    <w:p w14:paraId="50D8D84A" w14:textId="77777777" w:rsidR="00833C3A" w:rsidRPr="006E13BD" w:rsidRDefault="00833C3A" w:rsidP="00833C3A">
      <w:pPr>
        <w:spacing w:after="0" w:line="360" w:lineRule="auto"/>
        <w:ind w:right="1134"/>
        <w:rPr>
          <w:rFonts w:cs="Arial"/>
        </w:rPr>
      </w:pPr>
      <w:r w:rsidRPr="006E13BD">
        <w:rPr>
          <w:rFonts w:cs="Arial"/>
        </w:rPr>
        <w:t xml:space="preserve">press@euchner.de </w:t>
      </w:r>
    </w:p>
    <w:p w14:paraId="29EE6B45" w14:textId="77777777" w:rsidR="00833C3A" w:rsidRPr="006E13BD" w:rsidRDefault="00833C3A" w:rsidP="00833C3A">
      <w:pPr>
        <w:tabs>
          <w:tab w:val="left" w:pos="6379"/>
        </w:tabs>
        <w:spacing w:line="360" w:lineRule="auto"/>
        <w:ind w:right="1134"/>
        <w:rPr>
          <w:rFonts w:cs="Arial"/>
          <w:b/>
          <w:bCs/>
        </w:rPr>
      </w:pPr>
    </w:p>
    <w:p w14:paraId="3A960E7C" w14:textId="77777777" w:rsidR="00833C3A" w:rsidRPr="006E13BD" w:rsidRDefault="00833C3A" w:rsidP="00833C3A">
      <w:pPr>
        <w:spacing w:line="360" w:lineRule="auto"/>
        <w:ind w:right="1134"/>
        <w:rPr>
          <w:rFonts w:cs="Arial"/>
          <w:b/>
        </w:rPr>
      </w:pPr>
      <w:r w:rsidRPr="00581C48">
        <w:rPr>
          <w:rFonts w:cs="Arial"/>
          <w:b/>
          <w:noProof/>
          <w:lang w:val="de-DE"/>
        </w:rPr>
        <w:drawing>
          <wp:anchor distT="0" distB="0" distL="114300" distR="114300" simplePos="0" relativeHeight="251673088" behindDoc="0" locked="0" layoutInCell="1" allowOverlap="1" wp14:anchorId="29B66B69" wp14:editId="5643761B">
            <wp:simplePos x="0" y="0"/>
            <wp:positionH relativeFrom="column">
              <wp:posOffset>1794510</wp:posOffset>
            </wp:positionH>
            <wp:positionV relativeFrom="paragraph">
              <wp:posOffset>285115</wp:posOffset>
            </wp:positionV>
            <wp:extent cx="319405" cy="319405"/>
            <wp:effectExtent l="0" t="0" r="4445" b="4445"/>
            <wp:wrapNone/>
            <wp:docPr id="3" name="Grafik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1"/>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C48">
        <w:rPr>
          <w:rFonts w:cs="Arial"/>
          <w:b/>
          <w:noProof/>
          <w:lang w:val="de-DE"/>
        </w:rPr>
        <w:drawing>
          <wp:anchor distT="0" distB="0" distL="114300" distR="114300" simplePos="0" relativeHeight="251667968" behindDoc="0" locked="0" layoutInCell="1" allowOverlap="1" wp14:anchorId="7516D747" wp14:editId="084DA719">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68992" behindDoc="0" locked="0" layoutInCell="1" allowOverlap="1" wp14:anchorId="26101791" wp14:editId="5264D2F7">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1"/>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0016" behindDoc="0" locked="0" layoutInCell="1" allowOverlap="1" wp14:anchorId="00FE3DE7" wp14:editId="3499772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1040" behindDoc="0" locked="0" layoutInCell="1" allowOverlap="1" wp14:anchorId="7E7DABEC" wp14:editId="36397961">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8"/>
                    </pic:cNvPr>
                    <pic:cNvPicPr>
                      <a:picLocks noChangeAspect="1"/>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81C48">
        <w:rPr>
          <w:rFonts w:cs="Arial"/>
          <w:b/>
          <w:noProof/>
          <w:lang w:val="de-DE"/>
        </w:rPr>
        <w:drawing>
          <wp:anchor distT="0" distB="0" distL="114300" distR="114300" simplePos="0" relativeHeight="251672064" behindDoc="0" locked="0" layoutInCell="1" allowOverlap="1" wp14:anchorId="55F24B0A" wp14:editId="4B359F71">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30"/>
                    </pic:cNvPr>
                    <pic:cNvPicPr>
                      <a:picLocks noChangeAspect="1"/>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6E13BD">
        <w:rPr>
          <w:rFonts w:cs="Arial"/>
          <w:b/>
        </w:rPr>
        <w:t>Social Media</w:t>
      </w:r>
    </w:p>
    <w:p w14:paraId="0D8D1A38" w14:textId="77777777" w:rsidR="00833C3A" w:rsidRPr="00225BB7" w:rsidRDefault="00833C3A" w:rsidP="00E762D4">
      <w:pPr>
        <w:rPr>
          <w:rFonts w:cs="Arial"/>
          <w:b/>
          <w:bCs/>
          <w:color w:val="000000" w:themeColor="text1"/>
        </w:rPr>
      </w:pPr>
    </w:p>
    <w:sectPr w:rsidR="00833C3A" w:rsidRPr="00225BB7" w:rsidSect="007521E7">
      <w:footerReference w:type="default" r:id="rId3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B7ACF" w14:textId="77777777" w:rsidR="00FB1A5B" w:rsidRDefault="00FB1A5B">
      <w:r>
        <w:separator/>
      </w:r>
    </w:p>
  </w:endnote>
  <w:endnote w:type="continuationSeparator" w:id="0">
    <w:p w14:paraId="192BD4AE" w14:textId="77777777" w:rsidR="00FB1A5B" w:rsidRDefault="00FB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E4B9" w14:textId="77777777" w:rsidR="00FB1A5B" w:rsidRDefault="00FB1A5B">
    <w:pPr>
      <w:pStyle w:val="Fuzeile"/>
      <w:jc w:val="right"/>
      <w:rPr>
        <w:rFonts w:cs="Arial"/>
        <w:snapToGrid w:val="0"/>
        <w:sz w:val="16"/>
      </w:rPr>
    </w:pPr>
  </w:p>
  <w:p w14:paraId="26CB4B53" w14:textId="52108A62" w:rsidR="00FB1A5B" w:rsidRPr="0023324D" w:rsidRDefault="00FB1A5B">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0628CF">
      <w:rPr>
        <w:rFonts w:cs="Arial"/>
        <w:noProof/>
        <w:snapToGrid w:val="0"/>
        <w:sz w:val="16"/>
      </w:rPr>
      <w:t>1</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0628CF">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E6143" w14:textId="77777777" w:rsidR="00FB1A5B" w:rsidRDefault="00FB1A5B">
      <w:r>
        <w:separator/>
      </w:r>
    </w:p>
  </w:footnote>
  <w:footnote w:type="continuationSeparator" w:id="0">
    <w:p w14:paraId="7684D7A6" w14:textId="77777777" w:rsidR="00FB1A5B" w:rsidRDefault="00FB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61FC0"/>
    <w:rsid w:val="000628CF"/>
    <w:rsid w:val="00064A8D"/>
    <w:rsid w:val="000749A4"/>
    <w:rsid w:val="00081532"/>
    <w:rsid w:val="00083665"/>
    <w:rsid w:val="00085B81"/>
    <w:rsid w:val="00087AE7"/>
    <w:rsid w:val="00091200"/>
    <w:rsid w:val="000926AF"/>
    <w:rsid w:val="00094C16"/>
    <w:rsid w:val="000A52FA"/>
    <w:rsid w:val="000B6E7A"/>
    <w:rsid w:val="000B777F"/>
    <w:rsid w:val="000C1B0E"/>
    <w:rsid w:val="000C4D89"/>
    <w:rsid w:val="000D4171"/>
    <w:rsid w:val="000D5C6E"/>
    <w:rsid w:val="000D713B"/>
    <w:rsid w:val="000E1FF0"/>
    <w:rsid w:val="000E7F40"/>
    <w:rsid w:val="000F3627"/>
    <w:rsid w:val="00101C50"/>
    <w:rsid w:val="001122B3"/>
    <w:rsid w:val="00115B78"/>
    <w:rsid w:val="00116FFB"/>
    <w:rsid w:val="00121759"/>
    <w:rsid w:val="00122B67"/>
    <w:rsid w:val="00125885"/>
    <w:rsid w:val="00126508"/>
    <w:rsid w:val="00136CAC"/>
    <w:rsid w:val="00140A2D"/>
    <w:rsid w:val="0014284D"/>
    <w:rsid w:val="00160B1B"/>
    <w:rsid w:val="00162F64"/>
    <w:rsid w:val="00176F03"/>
    <w:rsid w:val="00183B10"/>
    <w:rsid w:val="0018445C"/>
    <w:rsid w:val="001914B4"/>
    <w:rsid w:val="00195B84"/>
    <w:rsid w:val="00197552"/>
    <w:rsid w:val="001A17C9"/>
    <w:rsid w:val="001B1316"/>
    <w:rsid w:val="001B752F"/>
    <w:rsid w:val="001C1F15"/>
    <w:rsid w:val="001C33C6"/>
    <w:rsid w:val="001C6C1B"/>
    <w:rsid w:val="001D05CE"/>
    <w:rsid w:val="001D6838"/>
    <w:rsid w:val="001E1E38"/>
    <w:rsid w:val="001E2525"/>
    <w:rsid w:val="001E45DE"/>
    <w:rsid w:val="001E4841"/>
    <w:rsid w:val="001F6862"/>
    <w:rsid w:val="00200CE1"/>
    <w:rsid w:val="00203410"/>
    <w:rsid w:val="002036B4"/>
    <w:rsid w:val="00211941"/>
    <w:rsid w:val="002155EF"/>
    <w:rsid w:val="00216429"/>
    <w:rsid w:val="002226DA"/>
    <w:rsid w:val="002246E6"/>
    <w:rsid w:val="00225BB7"/>
    <w:rsid w:val="002272A8"/>
    <w:rsid w:val="00231142"/>
    <w:rsid w:val="0023324D"/>
    <w:rsid w:val="0024493A"/>
    <w:rsid w:val="00244F0F"/>
    <w:rsid w:val="00253BB0"/>
    <w:rsid w:val="00262178"/>
    <w:rsid w:val="00263F3D"/>
    <w:rsid w:val="0027089C"/>
    <w:rsid w:val="00276B73"/>
    <w:rsid w:val="0028220D"/>
    <w:rsid w:val="00291C54"/>
    <w:rsid w:val="00292959"/>
    <w:rsid w:val="00292D9A"/>
    <w:rsid w:val="0029331B"/>
    <w:rsid w:val="00295CAD"/>
    <w:rsid w:val="002971A2"/>
    <w:rsid w:val="002A1DA1"/>
    <w:rsid w:val="002A6114"/>
    <w:rsid w:val="002B328B"/>
    <w:rsid w:val="002B3632"/>
    <w:rsid w:val="002C2A23"/>
    <w:rsid w:val="002C76EC"/>
    <w:rsid w:val="002C7FB5"/>
    <w:rsid w:val="002D06A5"/>
    <w:rsid w:val="002D7445"/>
    <w:rsid w:val="002E2567"/>
    <w:rsid w:val="002E2A15"/>
    <w:rsid w:val="002F00E7"/>
    <w:rsid w:val="002F1431"/>
    <w:rsid w:val="002F34A4"/>
    <w:rsid w:val="002F51F6"/>
    <w:rsid w:val="002F7A6D"/>
    <w:rsid w:val="0030271E"/>
    <w:rsid w:val="00303638"/>
    <w:rsid w:val="003201E2"/>
    <w:rsid w:val="00325E80"/>
    <w:rsid w:val="00326946"/>
    <w:rsid w:val="00327ADF"/>
    <w:rsid w:val="00333BC2"/>
    <w:rsid w:val="0033534B"/>
    <w:rsid w:val="0033555B"/>
    <w:rsid w:val="00335FA9"/>
    <w:rsid w:val="003360EF"/>
    <w:rsid w:val="00337238"/>
    <w:rsid w:val="0034759B"/>
    <w:rsid w:val="00352647"/>
    <w:rsid w:val="0035575D"/>
    <w:rsid w:val="00377222"/>
    <w:rsid w:val="003832F5"/>
    <w:rsid w:val="0039174A"/>
    <w:rsid w:val="00393091"/>
    <w:rsid w:val="003A24B1"/>
    <w:rsid w:val="003A4DB3"/>
    <w:rsid w:val="003A4DD5"/>
    <w:rsid w:val="003A7775"/>
    <w:rsid w:val="003A7C6D"/>
    <w:rsid w:val="003B375A"/>
    <w:rsid w:val="003D0D5F"/>
    <w:rsid w:val="003D4E70"/>
    <w:rsid w:val="003D77AD"/>
    <w:rsid w:val="003D798E"/>
    <w:rsid w:val="003E1032"/>
    <w:rsid w:val="003E6C1B"/>
    <w:rsid w:val="003F1977"/>
    <w:rsid w:val="003F677F"/>
    <w:rsid w:val="00401AF0"/>
    <w:rsid w:val="004031D9"/>
    <w:rsid w:val="004102EE"/>
    <w:rsid w:val="004149FF"/>
    <w:rsid w:val="00417D34"/>
    <w:rsid w:val="0042031E"/>
    <w:rsid w:val="00420E3C"/>
    <w:rsid w:val="00422DF2"/>
    <w:rsid w:val="00427913"/>
    <w:rsid w:val="00430D92"/>
    <w:rsid w:val="00440FB3"/>
    <w:rsid w:val="00442065"/>
    <w:rsid w:val="004442D3"/>
    <w:rsid w:val="00445FC5"/>
    <w:rsid w:val="0044663E"/>
    <w:rsid w:val="004471A3"/>
    <w:rsid w:val="00447E58"/>
    <w:rsid w:val="004550DE"/>
    <w:rsid w:val="00457D5B"/>
    <w:rsid w:val="00472959"/>
    <w:rsid w:val="004733C2"/>
    <w:rsid w:val="00474EE5"/>
    <w:rsid w:val="00477EDC"/>
    <w:rsid w:val="00485129"/>
    <w:rsid w:val="004853B2"/>
    <w:rsid w:val="00486290"/>
    <w:rsid w:val="0049343E"/>
    <w:rsid w:val="0049602D"/>
    <w:rsid w:val="004A73F2"/>
    <w:rsid w:val="004B1EBD"/>
    <w:rsid w:val="004B37D1"/>
    <w:rsid w:val="004B38DD"/>
    <w:rsid w:val="004B4BFA"/>
    <w:rsid w:val="004E0C99"/>
    <w:rsid w:val="004E2C0D"/>
    <w:rsid w:val="004E66F5"/>
    <w:rsid w:val="004E69AE"/>
    <w:rsid w:val="004F39F9"/>
    <w:rsid w:val="004F3EE8"/>
    <w:rsid w:val="004F6358"/>
    <w:rsid w:val="005045A5"/>
    <w:rsid w:val="00523E76"/>
    <w:rsid w:val="005244CB"/>
    <w:rsid w:val="00526708"/>
    <w:rsid w:val="005330D5"/>
    <w:rsid w:val="00565231"/>
    <w:rsid w:val="00581C48"/>
    <w:rsid w:val="00584437"/>
    <w:rsid w:val="005844BE"/>
    <w:rsid w:val="00590B3D"/>
    <w:rsid w:val="00594A6B"/>
    <w:rsid w:val="0059786A"/>
    <w:rsid w:val="00597CBA"/>
    <w:rsid w:val="005A19CC"/>
    <w:rsid w:val="005A5B50"/>
    <w:rsid w:val="005B079E"/>
    <w:rsid w:val="005B1FA0"/>
    <w:rsid w:val="005C04FE"/>
    <w:rsid w:val="005C0596"/>
    <w:rsid w:val="005C1E32"/>
    <w:rsid w:val="005C377B"/>
    <w:rsid w:val="005C5269"/>
    <w:rsid w:val="005C5B5E"/>
    <w:rsid w:val="005D32B5"/>
    <w:rsid w:val="005D5E3A"/>
    <w:rsid w:val="005D6976"/>
    <w:rsid w:val="005D6B88"/>
    <w:rsid w:val="005E3CBD"/>
    <w:rsid w:val="005E3F81"/>
    <w:rsid w:val="005E5D3F"/>
    <w:rsid w:val="005F35AE"/>
    <w:rsid w:val="00612421"/>
    <w:rsid w:val="006126E6"/>
    <w:rsid w:val="00633F51"/>
    <w:rsid w:val="00637C84"/>
    <w:rsid w:val="006446D6"/>
    <w:rsid w:val="00660594"/>
    <w:rsid w:val="0066575B"/>
    <w:rsid w:val="00666464"/>
    <w:rsid w:val="0067280E"/>
    <w:rsid w:val="006775AF"/>
    <w:rsid w:val="00682C1D"/>
    <w:rsid w:val="00690A6C"/>
    <w:rsid w:val="00694176"/>
    <w:rsid w:val="006A1C28"/>
    <w:rsid w:val="006A3CCF"/>
    <w:rsid w:val="006C12E5"/>
    <w:rsid w:val="006C32E5"/>
    <w:rsid w:val="006D32D7"/>
    <w:rsid w:val="006D7E6F"/>
    <w:rsid w:val="006F3BBC"/>
    <w:rsid w:val="006F4690"/>
    <w:rsid w:val="006F4B57"/>
    <w:rsid w:val="00700E68"/>
    <w:rsid w:val="007077AB"/>
    <w:rsid w:val="0073795E"/>
    <w:rsid w:val="00740EFE"/>
    <w:rsid w:val="00742D77"/>
    <w:rsid w:val="00746598"/>
    <w:rsid w:val="00746910"/>
    <w:rsid w:val="007521E7"/>
    <w:rsid w:val="00755E45"/>
    <w:rsid w:val="00756E8F"/>
    <w:rsid w:val="00757E8E"/>
    <w:rsid w:val="007624BA"/>
    <w:rsid w:val="00765138"/>
    <w:rsid w:val="00774A17"/>
    <w:rsid w:val="00775A30"/>
    <w:rsid w:val="0078189F"/>
    <w:rsid w:val="007841AE"/>
    <w:rsid w:val="00786885"/>
    <w:rsid w:val="00793279"/>
    <w:rsid w:val="0079535E"/>
    <w:rsid w:val="007A791B"/>
    <w:rsid w:val="007B5232"/>
    <w:rsid w:val="007B5B45"/>
    <w:rsid w:val="007C4CC2"/>
    <w:rsid w:val="007C5714"/>
    <w:rsid w:val="007D04D0"/>
    <w:rsid w:val="007E0705"/>
    <w:rsid w:val="007E39F3"/>
    <w:rsid w:val="007F0CDA"/>
    <w:rsid w:val="00806F7D"/>
    <w:rsid w:val="008125BA"/>
    <w:rsid w:val="00815328"/>
    <w:rsid w:val="00815D6C"/>
    <w:rsid w:val="008169C6"/>
    <w:rsid w:val="0081789E"/>
    <w:rsid w:val="008179DB"/>
    <w:rsid w:val="00833C3A"/>
    <w:rsid w:val="00846623"/>
    <w:rsid w:val="0085222A"/>
    <w:rsid w:val="00852579"/>
    <w:rsid w:val="00853CCF"/>
    <w:rsid w:val="00876C7B"/>
    <w:rsid w:val="00876E42"/>
    <w:rsid w:val="00880FF1"/>
    <w:rsid w:val="00881EB9"/>
    <w:rsid w:val="008A22DB"/>
    <w:rsid w:val="008B3F61"/>
    <w:rsid w:val="008C2DDA"/>
    <w:rsid w:val="008C7F26"/>
    <w:rsid w:val="008D1348"/>
    <w:rsid w:val="008D1790"/>
    <w:rsid w:val="008D5738"/>
    <w:rsid w:val="008D67E8"/>
    <w:rsid w:val="008E700C"/>
    <w:rsid w:val="008F1195"/>
    <w:rsid w:val="008F27E8"/>
    <w:rsid w:val="008F37A7"/>
    <w:rsid w:val="009032F9"/>
    <w:rsid w:val="0090504B"/>
    <w:rsid w:val="009134D7"/>
    <w:rsid w:val="009143E0"/>
    <w:rsid w:val="009236F9"/>
    <w:rsid w:val="00926ECF"/>
    <w:rsid w:val="00927925"/>
    <w:rsid w:val="009317CD"/>
    <w:rsid w:val="00956443"/>
    <w:rsid w:val="00960B38"/>
    <w:rsid w:val="00974A33"/>
    <w:rsid w:val="0098030D"/>
    <w:rsid w:val="00983228"/>
    <w:rsid w:val="00986645"/>
    <w:rsid w:val="009955C6"/>
    <w:rsid w:val="009A6B8A"/>
    <w:rsid w:val="009B15F1"/>
    <w:rsid w:val="009B257B"/>
    <w:rsid w:val="009C171D"/>
    <w:rsid w:val="009C4B0D"/>
    <w:rsid w:val="009D4827"/>
    <w:rsid w:val="009D5D8C"/>
    <w:rsid w:val="009E2E9D"/>
    <w:rsid w:val="009E4049"/>
    <w:rsid w:val="009E6B03"/>
    <w:rsid w:val="009E71D9"/>
    <w:rsid w:val="009E7B2D"/>
    <w:rsid w:val="009F1730"/>
    <w:rsid w:val="009F22EC"/>
    <w:rsid w:val="009F2CFD"/>
    <w:rsid w:val="009F45D0"/>
    <w:rsid w:val="00A02CA7"/>
    <w:rsid w:val="00A060D5"/>
    <w:rsid w:val="00A145C8"/>
    <w:rsid w:val="00A14F59"/>
    <w:rsid w:val="00A162BB"/>
    <w:rsid w:val="00A17CB2"/>
    <w:rsid w:val="00A24E5D"/>
    <w:rsid w:val="00A330F0"/>
    <w:rsid w:val="00A359BA"/>
    <w:rsid w:val="00A473A8"/>
    <w:rsid w:val="00A500C4"/>
    <w:rsid w:val="00A508FC"/>
    <w:rsid w:val="00A5641E"/>
    <w:rsid w:val="00A6152A"/>
    <w:rsid w:val="00A617AE"/>
    <w:rsid w:val="00A628A3"/>
    <w:rsid w:val="00A646DB"/>
    <w:rsid w:val="00A773F8"/>
    <w:rsid w:val="00A81C7D"/>
    <w:rsid w:val="00A93731"/>
    <w:rsid w:val="00A96CA7"/>
    <w:rsid w:val="00A97E19"/>
    <w:rsid w:val="00AA3829"/>
    <w:rsid w:val="00AA5185"/>
    <w:rsid w:val="00AB4F61"/>
    <w:rsid w:val="00AC3F7B"/>
    <w:rsid w:val="00AD5B0F"/>
    <w:rsid w:val="00AE138D"/>
    <w:rsid w:val="00AE1DCD"/>
    <w:rsid w:val="00AE2A60"/>
    <w:rsid w:val="00AE3FB1"/>
    <w:rsid w:val="00AE5A7E"/>
    <w:rsid w:val="00AF02EA"/>
    <w:rsid w:val="00AF2E9D"/>
    <w:rsid w:val="00AF7A54"/>
    <w:rsid w:val="00B010B7"/>
    <w:rsid w:val="00B03356"/>
    <w:rsid w:val="00B10C09"/>
    <w:rsid w:val="00B17709"/>
    <w:rsid w:val="00B2060D"/>
    <w:rsid w:val="00B22CA6"/>
    <w:rsid w:val="00B3517D"/>
    <w:rsid w:val="00B35BCD"/>
    <w:rsid w:val="00B50C14"/>
    <w:rsid w:val="00B51604"/>
    <w:rsid w:val="00B525DC"/>
    <w:rsid w:val="00B53428"/>
    <w:rsid w:val="00B62B5B"/>
    <w:rsid w:val="00B640E1"/>
    <w:rsid w:val="00B64D7A"/>
    <w:rsid w:val="00B670E3"/>
    <w:rsid w:val="00B71685"/>
    <w:rsid w:val="00B71AA7"/>
    <w:rsid w:val="00B7403A"/>
    <w:rsid w:val="00B84386"/>
    <w:rsid w:val="00B967CC"/>
    <w:rsid w:val="00B96808"/>
    <w:rsid w:val="00B96BD3"/>
    <w:rsid w:val="00BA6C66"/>
    <w:rsid w:val="00BC4610"/>
    <w:rsid w:val="00BC4E1A"/>
    <w:rsid w:val="00BC5B06"/>
    <w:rsid w:val="00BE078D"/>
    <w:rsid w:val="00BE29E5"/>
    <w:rsid w:val="00BF3D27"/>
    <w:rsid w:val="00BF7A05"/>
    <w:rsid w:val="00C01B15"/>
    <w:rsid w:val="00C06A89"/>
    <w:rsid w:val="00C208BE"/>
    <w:rsid w:val="00C21EB9"/>
    <w:rsid w:val="00C24D56"/>
    <w:rsid w:val="00C26911"/>
    <w:rsid w:val="00C27117"/>
    <w:rsid w:val="00C30E70"/>
    <w:rsid w:val="00C35026"/>
    <w:rsid w:val="00C50A6B"/>
    <w:rsid w:val="00C6607C"/>
    <w:rsid w:val="00C74710"/>
    <w:rsid w:val="00C761B7"/>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5422E"/>
    <w:rsid w:val="00D54A94"/>
    <w:rsid w:val="00D60827"/>
    <w:rsid w:val="00D63293"/>
    <w:rsid w:val="00D7723D"/>
    <w:rsid w:val="00D87CFC"/>
    <w:rsid w:val="00D92716"/>
    <w:rsid w:val="00DA2653"/>
    <w:rsid w:val="00DA5E36"/>
    <w:rsid w:val="00DA6FEB"/>
    <w:rsid w:val="00DB3007"/>
    <w:rsid w:val="00DB4449"/>
    <w:rsid w:val="00DC1685"/>
    <w:rsid w:val="00DC5A93"/>
    <w:rsid w:val="00DC6351"/>
    <w:rsid w:val="00DD021A"/>
    <w:rsid w:val="00DE1C88"/>
    <w:rsid w:val="00DE3E3E"/>
    <w:rsid w:val="00DF5C42"/>
    <w:rsid w:val="00E01A2A"/>
    <w:rsid w:val="00E022EF"/>
    <w:rsid w:val="00E023F2"/>
    <w:rsid w:val="00E04E29"/>
    <w:rsid w:val="00E05581"/>
    <w:rsid w:val="00E117F6"/>
    <w:rsid w:val="00E20BA8"/>
    <w:rsid w:val="00E3104F"/>
    <w:rsid w:val="00E441D7"/>
    <w:rsid w:val="00E443D0"/>
    <w:rsid w:val="00E45D54"/>
    <w:rsid w:val="00E56B35"/>
    <w:rsid w:val="00E73D71"/>
    <w:rsid w:val="00E762D4"/>
    <w:rsid w:val="00E807C3"/>
    <w:rsid w:val="00EA3614"/>
    <w:rsid w:val="00EA47B3"/>
    <w:rsid w:val="00EA6C8C"/>
    <w:rsid w:val="00EA7676"/>
    <w:rsid w:val="00EC0BB2"/>
    <w:rsid w:val="00EC23D2"/>
    <w:rsid w:val="00EC441C"/>
    <w:rsid w:val="00ED2780"/>
    <w:rsid w:val="00EE7072"/>
    <w:rsid w:val="00EF7398"/>
    <w:rsid w:val="00F00384"/>
    <w:rsid w:val="00F074AA"/>
    <w:rsid w:val="00F24996"/>
    <w:rsid w:val="00F253C9"/>
    <w:rsid w:val="00F34396"/>
    <w:rsid w:val="00F534EA"/>
    <w:rsid w:val="00F61231"/>
    <w:rsid w:val="00F62D8D"/>
    <w:rsid w:val="00F66FD4"/>
    <w:rsid w:val="00F71F3D"/>
    <w:rsid w:val="00F72AD2"/>
    <w:rsid w:val="00F76799"/>
    <w:rsid w:val="00F82846"/>
    <w:rsid w:val="00F87071"/>
    <w:rsid w:val="00F90F66"/>
    <w:rsid w:val="00F94293"/>
    <w:rsid w:val="00F977B0"/>
    <w:rsid w:val="00FA15C6"/>
    <w:rsid w:val="00FA5F97"/>
    <w:rsid w:val="00FB1A5B"/>
    <w:rsid w:val="00FC2B4B"/>
    <w:rsid w:val="00FE0244"/>
    <w:rsid w:val="00FE1829"/>
    <w:rsid w:val="00FE41D2"/>
    <w:rsid w:val="00FF174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1FCF8"/>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qFormat/>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s-E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s-E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s-E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s-E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s-E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s-E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s-E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s-E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s-E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s-E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s-E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s-E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s-E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s-E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36186">
      <w:bodyDiv w:val="1"/>
      <w:marLeft w:val="0"/>
      <w:marRight w:val="0"/>
      <w:marTop w:val="0"/>
      <w:marBottom w:val="0"/>
      <w:divBdr>
        <w:top w:val="none" w:sz="0" w:space="0" w:color="auto"/>
        <w:left w:val="none" w:sz="0" w:space="0" w:color="auto"/>
        <w:bottom w:val="none" w:sz="0" w:space="0" w:color="auto"/>
        <w:right w:val="none" w:sz="0" w:space="0" w:color="auto"/>
      </w:divBdr>
      <w:divsChild>
        <w:div w:id="1487866030">
          <w:marLeft w:val="0"/>
          <w:marRight w:val="0"/>
          <w:marTop w:val="0"/>
          <w:marBottom w:val="0"/>
          <w:divBdr>
            <w:top w:val="none" w:sz="0" w:space="0" w:color="auto"/>
            <w:left w:val="none" w:sz="0" w:space="0" w:color="auto"/>
            <w:bottom w:val="none" w:sz="0" w:space="0" w:color="auto"/>
            <w:right w:val="none" w:sz="0" w:space="0" w:color="auto"/>
          </w:divBdr>
        </w:div>
        <w:div w:id="1989438785">
          <w:marLeft w:val="0"/>
          <w:marRight w:val="0"/>
          <w:marTop w:val="0"/>
          <w:marBottom w:val="0"/>
          <w:divBdr>
            <w:top w:val="none" w:sz="0" w:space="0" w:color="auto"/>
            <w:left w:val="none" w:sz="0" w:space="0" w:color="auto"/>
            <w:bottom w:val="none" w:sz="0" w:space="0" w:color="auto"/>
            <w:right w:val="none" w:sz="0" w:space="0" w:color="auto"/>
          </w:divBdr>
        </w:div>
        <w:div w:id="1821194577">
          <w:marLeft w:val="0"/>
          <w:marRight w:val="0"/>
          <w:marTop w:val="0"/>
          <w:marBottom w:val="0"/>
          <w:divBdr>
            <w:top w:val="none" w:sz="0" w:space="0" w:color="auto"/>
            <w:left w:val="none" w:sz="0" w:space="0" w:color="auto"/>
            <w:bottom w:val="none" w:sz="0" w:space="0" w:color="auto"/>
            <w:right w:val="none" w:sz="0" w:space="0" w:color="auto"/>
          </w:divBdr>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de.pons.com/&#252;bersetzung/spanisch-deutsch/de" TargetMode="External"/><Relationship Id="rId26" Type="http://schemas.openxmlformats.org/officeDocument/2006/relationships/hyperlink" Target="https://www.instagram.com/euchnergermany/" TargetMode="External"/><Relationship Id="rId3" Type="http://schemas.openxmlformats.org/officeDocument/2006/relationships/styles" Target="styles.xml"/><Relationship Id="rId21" Type="http://schemas.openxmlformats.org/officeDocument/2006/relationships/hyperlink" Target="https://www.youtube.com/user/marketingeuchn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e.pons.com/&#252;bersetzung/spanisch-deutsch/Contacto" TargetMode="External"/><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euchner.de" TargetMode="External"/><Relationship Id="rId20" Type="http://schemas.openxmlformats.org/officeDocument/2006/relationships/hyperlink" Target="https://twitter.com/EuchnerDE"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y.hidrive.com/share/4p6tihy5.m" TargetMode="External"/><Relationship Id="rId23" Type="http://schemas.openxmlformats.org/officeDocument/2006/relationships/hyperlink" Target="https://www.xing.com/companies/euchnergmbh+co.kg" TargetMode="External"/><Relationship Id="rId28" Type="http://schemas.openxmlformats.org/officeDocument/2006/relationships/hyperlink" Target="https://de.linkedin.com/company/euchner-gmbh-co-kg" TargetMode="External"/><Relationship Id="rId10" Type="http://schemas.openxmlformats.org/officeDocument/2006/relationships/image" Target="media/image3.jpeg"/><Relationship Id="rId19" Type="http://schemas.openxmlformats.org/officeDocument/2006/relationships/hyperlink" Target="https://de.pons.com/&#252;bersetzung/spanisch-deutsch/prensa"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662F-C0AC-4D23-BBED-1C038935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1228</Words>
  <Characters>7320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8531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10</cp:revision>
  <cp:lastPrinted>2023-09-13T10:42:00Z</cp:lastPrinted>
  <dcterms:created xsi:type="dcterms:W3CDTF">2023-09-19T12:46:00Z</dcterms:created>
  <dcterms:modified xsi:type="dcterms:W3CDTF">2023-09-27T13:31:00Z</dcterms:modified>
</cp:coreProperties>
</file>