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C7BA" w14:textId="77777777"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1598BB7D" wp14:editId="1F5D563F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DF8C" w14:textId="77777777"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5889C172" w14:textId="77777777"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37CF061C" w14:textId="77777777" w:rsidR="00CF2F53" w:rsidRPr="0034759B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14:paraId="1C2A35E4" w14:textId="77777777" w:rsidR="00CF2F53" w:rsidRPr="00581C48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581C48">
        <w:rPr>
          <w:rFonts w:cs="Arial"/>
          <w:lang w:val="de-DE"/>
        </w:rPr>
        <w:t>Leinfelden</w:t>
      </w:r>
      <w:proofErr w:type="spellEnd"/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 w:rsidR="00286FD2">
        <w:rPr>
          <w:rFonts w:cs="Arial"/>
          <w:lang w:val="de-DE"/>
        </w:rPr>
        <w:t>April</w:t>
      </w:r>
      <w:r w:rsidR="008F1195" w:rsidRPr="00581C48">
        <w:rPr>
          <w:rFonts w:cs="Arial"/>
          <w:lang w:val="de-DE"/>
        </w:rPr>
        <w:t xml:space="preserve"> 20</w:t>
      </w:r>
      <w:r w:rsidR="00543F77">
        <w:rPr>
          <w:rFonts w:cs="Arial"/>
          <w:lang w:val="de-DE"/>
        </w:rPr>
        <w:t>23</w:t>
      </w:r>
    </w:p>
    <w:p w14:paraId="1A623DE1" w14:textId="77777777" w:rsidR="007E39F3" w:rsidRPr="002956E9" w:rsidRDefault="00650D8D" w:rsidP="00CA566E">
      <w:pPr>
        <w:pStyle w:val="berschrift4"/>
        <w:spacing w:after="80"/>
        <w:ind w:right="1128"/>
        <w:rPr>
          <w:rFonts w:ascii="Arial" w:hAnsi="Arial"/>
          <w:lang w:val="de-DE"/>
        </w:rPr>
      </w:pPr>
      <w:proofErr w:type="spellStart"/>
      <w:r w:rsidRPr="002956E9">
        <w:rPr>
          <w:rFonts w:ascii="Arial" w:hAnsi="Arial"/>
          <w:lang w:val="de-DE"/>
        </w:rPr>
        <w:t>Euchner</w:t>
      </w:r>
      <w:proofErr w:type="spellEnd"/>
      <w:r w:rsidRPr="002956E9">
        <w:rPr>
          <w:rFonts w:ascii="Arial" w:hAnsi="Arial"/>
          <w:lang w:val="de-DE"/>
        </w:rPr>
        <w:t xml:space="preserve"> auf der </w:t>
      </w:r>
      <w:proofErr w:type="spellStart"/>
      <w:r w:rsidR="00286FD2">
        <w:rPr>
          <w:rFonts w:ascii="Arial" w:hAnsi="Arial"/>
          <w:lang w:val="de-DE"/>
        </w:rPr>
        <w:t>automatica</w:t>
      </w:r>
      <w:proofErr w:type="spellEnd"/>
      <w:r w:rsidR="001807AE">
        <w:rPr>
          <w:rFonts w:ascii="Arial" w:hAnsi="Arial"/>
          <w:lang w:val="de-DE"/>
        </w:rPr>
        <w:t xml:space="preserve"> 2023</w:t>
      </w:r>
      <w:r w:rsidR="004C5160" w:rsidRPr="002956E9">
        <w:rPr>
          <w:rFonts w:ascii="Arial" w:hAnsi="Arial"/>
          <w:lang w:val="de-DE"/>
        </w:rPr>
        <w:t xml:space="preserve">: </w:t>
      </w:r>
      <w:r w:rsidR="004C5160" w:rsidRPr="001B64D1">
        <w:rPr>
          <w:rFonts w:ascii="Arial" w:hAnsi="Arial"/>
          <w:lang w:val="de-DE"/>
        </w:rPr>
        <w:t xml:space="preserve">Halle </w:t>
      </w:r>
      <w:r w:rsidR="001B64D1" w:rsidRPr="001B64D1">
        <w:rPr>
          <w:rFonts w:ascii="Arial" w:hAnsi="Arial"/>
          <w:lang w:val="de-DE"/>
        </w:rPr>
        <w:t>A4</w:t>
      </w:r>
      <w:r w:rsidR="004C5160" w:rsidRPr="001B64D1">
        <w:rPr>
          <w:rFonts w:ascii="Arial" w:hAnsi="Arial"/>
          <w:lang w:val="de-DE"/>
        </w:rPr>
        <w:t>, S</w:t>
      </w:r>
      <w:r w:rsidRPr="001B64D1">
        <w:rPr>
          <w:rFonts w:ascii="Arial" w:hAnsi="Arial"/>
          <w:lang w:val="de-DE"/>
        </w:rPr>
        <w:t xml:space="preserve">tand </w:t>
      </w:r>
      <w:r w:rsidR="001B64D1" w:rsidRPr="001B64D1">
        <w:rPr>
          <w:rFonts w:ascii="Arial" w:hAnsi="Arial"/>
          <w:lang w:val="de-DE"/>
        </w:rPr>
        <w:t>302</w:t>
      </w:r>
    </w:p>
    <w:p w14:paraId="45EC903E" w14:textId="77777777" w:rsidR="00974A33" w:rsidRPr="002956E9" w:rsidRDefault="00286FD2" w:rsidP="008D67E8">
      <w:pPr>
        <w:pStyle w:val="berschrift4"/>
        <w:ind w:right="1131"/>
        <w:rPr>
          <w:rFonts w:ascii="Arial" w:hAnsi="Arial"/>
          <w:sz w:val="28"/>
          <w:lang w:val="de-DE"/>
        </w:rPr>
      </w:pPr>
      <w:r>
        <w:rPr>
          <w:rFonts w:ascii="Arial" w:hAnsi="Arial"/>
          <w:sz w:val="28"/>
          <w:lang w:val="de-DE"/>
        </w:rPr>
        <w:t>Z</w:t>
      </w:r>
      <w:r w:rsidR="005C5D61" w:rsidRPr="002956E9">
        <w:rPr>
          <w:rFonts w:ascii="Arial" w:hAnsi="Arial"/>
          <w:sz w:val="28"/>
          <w:lang w:val="de-DE"/>
        </w:rPr>
        <w:t>ukunftsfähig</w:t>
      </w:r>
      <w:r w:rsidR="00650D8D" w:rsidRPr="002956E9">
        <w:rPr>
          <w:rFonts w:ascii="Arial" w:hAnsi="Arial"/>
          <w:sz w:val="28"/>
          <w:lang w:val="de-DE"/>
        </w:rPr>
        <w:t xml:space="preserve">e Sicherheitslösungen </w:t>
      </w:r>
      <w:r>
        <w:rPr>
          <w:rFonts w:ascii="Arial" w:hAnsi="Arial"/>
          <w:sz w:val="28"/>
          <w:lang w:val="de-DE"/>
        </w:rPr>
        <w:t xml:space="preserve">für die </w:t>
      </w:r>
      <w:r w:rsidR="00554926">
        <w:rPr>
          <w:rFonts w:ascii="Arial" w:hAnsi="Arial"/>
          <w:sz w:val="28"/>
          <w:lang w:val="de-DE"/>
        </w:rPr>
        <w:t>A</w:t>
      </w:r>
      <w:r>
        <w:rPr>
          <w:rFonts w:ascii="Arial" w:hAnsi="Arial"/>
          <w:sz w:val="28"/>
          <w:lang w:val="de-DE"/>
        </w:rPr>
        <w:t>utomatisierung</w:t>
      </w:r>
    </w:p>
    <w:p w14:paraId="1F667A82" w14:textId="77777777" w:rsidR="00B402F8" w:rsidRDefault="00B402F8" w:rsidP="00556D1F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14:paraId="39769ADA" w14:textId="7F7AB840" w:rsidR="00E3689D" w:rsidRDefault="00E71A84" w:rsidP="00556D1F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 der automatisierten Fertigung ist i</w:t>
      </w:r>
      <w:r w:rsidR="006535FE">
        <w:rPr>
          <w:rFonts w:ascii="Arial" w:hAnsi="Arial" w:cs="Arial"/>
          <w:b/>
          <w:lang w:val="de-DE"/>
        </w:rPr>
        <w:t xml:space="preserve">nnovative Sicherheitstechnik gefragt, die </w:t>
      </w:r>
      <w:r w:rsidR="00804210">
        <w:rPr>
          <w:rFonts w:ascii="Arial" w:hAnsi="Arial" w:cs="Arial"/>
          <w:b/>
          <w:lang w:val="de-DE"/>
        </w:rPr>
        <w:t>Mensch, Masc</w:t>
      </w:r>
      <w:r w:rsidR="006477D3">
        <w:rPr>
          <w:rFonts w:ascii="Arial" w:hAnsi="Arial" w:cs="Arial"/>
          <w:b/>
          <w:lang w:val="de-DE"/>
        </w:rPr>
        <w:t>hine und Prozesse sicher schütz</w:t>
      </w:r>
      <w:r w:rsidR="00554926">
        <w:rPr>
          <w:rFonts w:ascii="Arial" w:hAnsi="Arial" w:cs="Arial"/>
          <w:b/>
          <w:lang w:val="de-DE"/>
        </w:rPr>
        <w:t>t</w:t>
      </w:r>
      <w:r w:rsidR="001807AE">
        <w:rPr>
          <w:rFonts w:ascii="Arial" w:hAnsi="Arial" w:cs="Arial"/>
          <w:b/>
          <w:lang w:val="de-DE"/>
        </w:rPr>
        <w:t xml:space="preserve"> </w:t>
      </w:r>
      <w:r w:rsidR="00A7353D">
        <w:rPr>
          <w:rFonts w:ascii="Arial" w:hAnsi="Arial" w:cs="Arial"/>
          <w:b/>
          <w:lang w:val="de-DE"/>
        </w:rPr>
        <w:t xml:space="preserve">und </w:t>
      </w:r>
      <w:r w:rsidR="00286FD2">
        <w:rPr>
          <w:rFonts w:ascii="Arial" w:hAnsi="Arial" w:cs="Arial"/>
          <w:b/>
          <w:lang w:val="de-DE"/>
        </w:rPr>
        <w:t>den</w:t>
      </w:r>
      <w:r w:rsidR="00556D1F" w:rsidRPr="002956E9">
        <w:rPr>
          <w:rFonts w:ascii="Arial" w:hAnsi="Arial" w:cs="Arial"/>
          <w:b/>
          <w:lang w:val="de-DE"/>
        </w:rPr>
        <w:t xml:space="preserve"> heutigen Kommunikationsanforderungen</w:t>
      </w:r>
      <w:r w:rsidR="00804210">
        <w:rPr>
          <w:rFonts w:ascii="Arial" w:hAnsi="Arial" w:cs="Arial"/>
          <w:b/>
          <w:lang w:val="de-DE"/>
        </w:rPr>
        <w:t xml:space="preserve"> </w:t>
      </w:r>
      <w:r w:rsidR="00286FD2">
        <w:rPr>
          <w:rFonts w:ascii="Arial" w:hAnsi="Arial" w:cs="Arial"/>
          <w:b/>
          <w:lang w:val="de-DE"/>
        </w:rPr>
        <w:t>entspricht</w:t>
      </w:r>
      <w:r w:rsidR="00A9057D" w:rsidRPr="002956E9">
        <w:rPr>
          <w:rFonts w:ascii="Arial" w:hAnsi="Arial" w:cs="Arial"/>
          <w:b/>
          <w:lang w:val="de-DE"/>
        </w:rPr>
        <w:t xml:space="preserve">. </w:t>
      </w:r>
      <w:r w:rsidR="00232578">
        <w:rPr>
          <w:rFonts w:ascii="Arial" w:hAnsi="Arial" w:cs="Arial"/>
          <w:b/>
          <w:lang w:val="de-DE"/>
        </w:rPr>
        <w:t xml:space="preserve">Unter dem Leitmotiv „Smart </w:t>
      </w:r>
      <w:proofErr w:type="spellStart"/>
      <w:r w:rsidR="00232578">
        <w:rPr>
          <w:rFonts w:ascii="Arial" w:hAnsi="Arial" w:cs="Arial"/>
          <w:b/>
          <w:lang w:val="de-DE"/>
        </w:rPr>
        <w:t>Safety</w:t>
      </w:r>
      <w:proofErr w:type="spellEnd"/>
      <w:r w:rsidR="00232578">
        <w:rPr>
          <w:rFonts w:ascii="Arial" w:hAnsi="Arial" w:cs="Arial"/>
          <w:b/>
          <w:lang w:val="de-DE"/>
        </w:rPr>
        <w:t xml:space="preserve">“ präsentiert </w:t>
      </w:r>
      <w:proofErr w:type="spellStart"/>
      <w:r w:rsidR="00232578">
        <w:rPr>
          <w:rFonts w:ascii="Arial" w:hAnsi="Arial" w:cs="Arial"/>
          <w:b/>
          <w:lang w:val="de-DE"/>
        </w:rPr>
        <w:t>Euchner</w:t>
      </w:r>
      <w:proofErr w:type="spellEnd"/>
      <w:r w:rsidR="0061480B">
        <w:rPr>
          <w:rFonts w:ascii="Arial" w:hAnsi="Arial" w:cs="Arial"/>
          <w:b/>
          <w:lang w:val="de-DE"/>
        </w:rPr>
        <w:t xml:space="preserve"> auf der </w:t>
      </w:r>
      <w:proofErr w:type="spellStart"/>
      <w:r w:rsidR="0061480B">
        <w:rPr>
          <w:rFonts w:ascii="Arial" w:hAnsi="Arial" w:cs="Arial"/>
          <w:b/>
          <w:lang w:val="de-DE"/>
        </w:rPr>
        <w:t>automatica</w:t>
      </w:r>
      <w:proofErr w:type="spellEnd"/>
      <w:r w:rsidR="0061480B">
        <w:rPr>
          <w:rFonts w:ascii="Arial" w:hAnsi="Arial" w:cs="Arial"/>
          <w:b/>
          <w:lang w:val="de-DE"/>
        </w:rPr>
        <w:t xml:space="preserve"> </w:t>
      </w:r>
      <w:r w:rsidR="00232578">
        <w:rPr>
          <w:rFonts w:ascii="Arial" w:hAnsi="Arial" w:cs="Arial"/>
          <w:b/>
          <w:lang w:val="de-DE"/>
        </w:rPr>
        <w:t xml:space="preserve">seine jüngsten Neuentwicklungen </w:t>
      </w:r>
      <w:r w:rsidR="00232578" w:rsidRPr="002956E9">
        <w:rPr>
          <w:rFonts w:ascii="Arial" w:hAnsi="Arial" w:cs="Arial"/>
          <w:b/>
          <w:lang w:val="de-DE"/>
        </w:rPr>
        <w:t>für</w:t>
      </w:r>
      <w:r w:rsidR="00232578">
        <w:rPr>
          <w:rFonts w:ascii="Arial" w:hAnsi="Arial" w:cs="Arial"/>
          <w:b/>
          <w:lang w:val="de-DE"/>
        </w:rPr>
        <w:t xml:space="preserve"> die Kommunikation über IO-Link, über</w:t>
      </w:r>
      <w:r w:rsidR="00232578" w:rsidRPr="002956E9">
        <w:rPr>
          <w:rFonts w:ascii="Arial" w:hAnsi="Arial" w:cs="Arial"/>
          <w:b/>
          <w:lang w:val="de-DE"/>
        </w:rPr>
        <w:t xml:space="preserve"> AS-i</w:t>
      </w:r>
      <w:r w:rsidR="00232578">
        <w:rPr>
          <w:rFonts w:ascii="Arial" w:hAnsi="Arial" w:cs="Arial"/>
          <w:b/>
          <w:lang w:val="de-DE"/>
        </w:rPr>
        <w:t> </w:t>
      </w:r>
      <w:proofErr w:type="spellStart"/>
      <w:r w:rsidR="00232578" w:rsidRPr="002956E9">
        <w:rPr>
          <w:rFonts w:ascii="Arial" w:hAnsi="Arial" w:cs="Arial"/>
          <w:b/>
          <w:lang w:val="de-DE"/>
        </w:rPr>
        <w:t>Safety</w:t>
      </w:r>
      <w:proofErr w:type="spellEnd"/>
      <w:r w:rsidR="00232578">
        <w:rPr>
          <w:rFonts w:ascii="Arial" w:hAnsi="Arial" w:cs="Arial"/>
          <w:b/>
          <w:lang w:val="de-DE"/>
        </w:rPr>
        <w:t xml:space="preserve"> </w:t>
      </w:r>
      <w:r w:rsidR="00232578" w:rsidRPr="002956E9">
        <w:rPr>
          <w:rFonts w:ascii="Arial" w:hAnsi="Arial" w:cs="Arial"/>
          <w:b/>
          <w:lang w:val="de-DE"/>
        </w:rPr>
        <w:t>at Work</w:t>
      </w:r>
      <w:r w:rsidR="00232578">
        <w:rPr>
          <w:rFonts w:ascii="Arial" w:hAnsi="Arial" w:cs="Arial"/>
          <w:b/>
          <w:lang w:val="de-DE"/>
        </w:rPr>
        <w:t xml:space="preserve"> </w:t>
      </w:r>
      <w:r w:rsidR="001E2863">
        <w:rPr>
          <w:rFonts w:ascii="Arial" w:hAnsi="Arial" w:cs="Arial"/>
          <w:b/>
          <w:lang w:val="de-DE"/>
        </w:rPr>
        <w:t>und</w:t>
      </w:r>
      <w:r w:rsidR="00232578">
        <w:rPr>
          <w:rFonts w:ascii="Arial" w:hAnsi="Arial" w:cs="Arial"/>
          <w:b/>
          <w:lang w:val="de-DE"/>
        </w:rPr>
        <w:t xml:space="preserve"> </w:t>
      </w:r>
      <w:r w:rsidR="0061480B">
        <w:rPr>
          <w:rFonts w:ascii="Arial" w:hAnsi="Arial" w:cs="Arial"/>
          <w:b/>
          <w:lang w:val="de-DE"/>
        </w:rPr>
        <w:t>über</w:t>
      </w:r>
      <w:r w:rsidR="00232578">
        <w:rPr>
          <w:rFonts w:ascii="Arial" w:hAnsi="Arial" w:cs="Arial"/>
          <w:b/>
          <w:lang w:val="de-DE"/>
        </w:rPr>
        <w:t xml:space="preserve"> die gängigen Feldbussysteme. </w:t>
      </w:r>
      <w:r w:rsidR="0061480B">
        <w:rPr>
          <w:rFonts w:ascii="Arial" w:hAnsi="Arial" w:cs="Arial"/>
          <w:b/>
          <w:lang w:val="de-DE"/>
        </w:rPr>
        <w:t>Zu den Messe-Highlights</w:t>
      </w:r>
      <w:r w:rsidR="00645F02">
        <w:rPr>
          <w:rFonts w:ascii="Arial" w:hAnsi="Arial" w:cs="Arial"/>
          <w:b/>
          <w:lang w:val="de-DE"/>
        </w:rPr>
        <w:t xml:space="preserve"> </w:t>
      </w:r>
      <w:r w:rsidR="0061480B">
        <w:rPr>
          <w:rFonts w:ascii="Arial" w:hAnsi="Arial" w:cs="Arial"/>
          <w:b/>
          <w:lang w:val="de-DE"/>
        </w:rPr>
        <w:t xml:space="preserve">zählt </w:t>
      </w:r>
      <w:r w:rsidR="00AB6BA3">
        <w:rPr>
          <w:rFonts w:ascii="Arial" w:hAnsi="Arial" w:cs="Arial"/>
          <w:b/>
          <w:lang w:val="de-DE"/>
        </w:rPr>
        <w:t>der CTS</w:t>
      </w:r>
      <w:r w:rsidR="001E2863">
        <w:rPr>
          <w:rFonts w:ascii="Arial" w:hAnsi="Arial" w:cs="Arial"/>
          <w:b/>
          <w:lang w:val="de-DE"/>
        </w:rPr>
        <w:t xml:space="preserve"> –</w:t>
      </w:r>
      <w:r w:rsidR="00AB6BA3">
        <w:rPr>
          <w:rFonts w:ascii="Arial" w:hAnsi="Arial" w:cs="Arial"/>
          <w:b/>
          <w:lang w:val="de-DE"/>
        </w:rPr>
        <w:t xml:space="preserve"> </w:t>
      </w:r>
      <w:r w:rsidR="00916518">
        <w:rPr>
          <w:rFonts w:ascii="Arial" w:hAnsi="Arial" w:cs="Arial"/>
          <w:b/>
          <w:lang w:val="de-DE"/>
        </w:rPr>
        <w:t>das neue kompakte Kraftpaket unter den Sicherheitszuhaltungen</w:t>
      </w:r>
      <w:r w:rsidR="001E2863">
        <w:rPr>
          <w:rFonts w:ascii="Arial" w:hAnsi="Arial" w:cs="Arial"/>
          <w:b/>
          <w:lang w:val="de-DE"/>
        </w:rPr>
        <w:t xml:space="preserve"> –</w:t>
      </w:r>
      <w:r w:rsidR="00916518">
        <w:rPr>
          <w:rFonts w:ascii="Arial" w:hAnsi="Arial" w:cs="Arial"/>
          <w:b/>
          <w:lang w:val="de-DE"/>
        </w:rPr>
        <w:t xml:space="preserve"> und </w:t>
      </w:r>
      <w:r w:rsidR="0061480B">
        <w:rPr>
          <w:rFonts w:ascii="Arial" w:hAnsi="Arial" w:cs="Arial"/>
          <w:b/>
          <w:lang w:val="de-DE"/>
        </w:rPr>
        <w:t>das</w:t>
      </w:r>
      <w:r w:rsidR="00645F02">
        <w:rPr>
          <w:rFonts w:ascii="Arial" w:hAnsi="Arial" w:cs="Arial"/>
          <w:b/>
          <w:lang w:val="de-DE"/>
        </w:rPr>
        <w:t xml:space="preserve"> </w:t>
      </w:r>
      <w:r w:rsidR="001E2863">
        <w:rPr>
          <w:rFonts w:ascii="Arial" w:hAnsi="Arial" w:cs="Arial"/>
          <w:b/>
          <w:lang w:val="de-DE"/>
        </w:rPr>
        <w:t>e</w:t>
      </w:r>
      <w:r w:rsidR="006477D3">
        <w:rPr>
          <w:rFonts w:ascii="Arial" w:hAnsi="Arial" w:cs="Arial"/>
          <w:b/>
          <w:lang w:val="de-DE"/>
        </w:rPr>
        <w:t xml:space="preserve">rfolgreiche </w:t>
      </w:r>
      <w:r w:rsidR="00211C6A" w:rsidRPr="002956E9">
        <w:rPr>
          <w:rFonts w:ascii="Arial" w:hAnsi="Arial" w:cs="Arial"/>
          <w:b/>
          <w:lang w:val="de-DE"/>
        </w:rPr>
        <w:t>Türschutzsystem MGB2</w:t>
      </w:r>
      <w:r w:rsidR="00B30C69">
        <w:rPr>
          <w:rFonts w:ascii="Arial" w:hAnsi="Arial" w:cs="Arial"/>
          <w:b/>
          <w:lang w:val="de-DE"/>
        </w:rPr>
        <w:t> </w:t>
      </w:r>
      <w:r w:rsidR="00211C6A" w:rsidRPr="002956E9">
        <w:rPr>
          <w:rFonts w:ascii="Arial" w:hAnsi="Arial" w:cs="Arial"/>
          <w:b/>
          <w:lang w:val="de-DE"/>
        </w:rPr>
        <w:t xml:space="preserve">Modular, </w:t>
      </w:r>
      <w:r w:rsidR="00306A5A" w:rsidRPr="002956E9">
        <w:rPr>
          <w:rFonts w:ascii="Arial" w:hAnsi="Arial" w:cs="Arial"/>
          <w:b/>
          <w:lang w:val="de-DE"/>
        </w:rPr>
        <w:t xml:space="preserve">das </w:t>
      </w:r>
      <w:r w:rsidR="00916518">
        <w:rPr>
          <w:rFonts w:ascii="Arial" w:hAnsi="Arial" w:cs="Arial"/>
          <w:b/>
          <w:lang w:val="de-DE"/>
        </w:rPr>
        <w:t xml:space="preserve">jetzt </w:t>
      </w:r>
      <w:r>
        <w:rPr>
          <w:rFonts w:ascii="Arial" w:hAnsi="Arial" w:cs="Arial"/>
          <w:b/>
          <w:lang w:val="de-DE"/>
        </w:rPr>
        <w:t>auch</w:t>
      </w:r>
      <w:r w:rsidR="00BF1972">
        <w:rPr>
          <w:rFonts w:ascii="Arial" w:hAnsi="Arial" w:cs="Arial"/>
          <w:b/>
          <w:lang w:val="de-DE"/>
        </w:rPr>
        <w:t xml:space="preserve"> </w:t>
      </w:r>
      <w:r w:rsidR="00645F02">
        <w:rPr>
          <w:rFonts w:ascii="Arial" w:hAnsi="Arial" w:cs="Arial"/>
          <w:b/>
          <w:lang w:val="de-DE"/>
        </w:rPr>
        <w:t xml:space="preserve">für die </w:t>
      </w:r>
      <w:r w:rsidR="00A9057D" w:rsidRPr="002956E9">
        <w:rPr>
          <w:rFonts w:ascii="Arial" w:hAnsi="Arial" w:cs="Arial"/>
          <w:b/>
          <w:lang w:val="de-DE"/>
        </w:rPr>
        <w:t xml:space="preserve">Anbindung </w:t>
      </w:r>
      <w:r w:rsidR="00645F02">
        <w:rPr>
          <w:rFonts w:ascii="Arial" w:hAnsi="Arial" w:cs="Arial"/>
          <w:b/>
          <w:lang w:val="de-DE"/>
        </w:rPr>
        <w:t>an</w:t>
      </w:r>
      <w:r w:rsidR="00A9057D" w:rsidRPr="002956E9">
        <w:rPr>
          <w:rFonts w:ascii="Arial" w:hAnsi="Arial" w:cs="Arial"/>
          <w:b/>
          <w:lang w:val="de-DE"/>
        </w:rPr>
        <w:t xml:space="preserve"> </w:t>
      </w:r>
      <w:proofErr w:type="spellStart"/>
      <w:r w:rsidR="00B30C69">
        <w:rPr>
          <w:rFonts w:ascii="Arial" w:hAnsi="Arial" w:cs="Arial"/>
          <w:b/>
          <w:lang w:val="de-DE"/>
        </w:rPr>
        <w:t>EtherCAT</w:t>
      </w:r>
      <w:proofErr w:type="spellEnd"/>
      <w:r w:rsidR="00211C6A" w:rsidRPr="002956E9">
        <w:rPr>
          <w:rFonts w:ascii="Arial" w:hAnsi="Arial" w:cs="Arial"/>
          <w:b/>
          <w:lang w:val="de-DE"/>
        </w:rPr>
        <w:t>/</w:t>
      </w:r>
      <w:r w:rsidR="00B30C69">
        <w:rPr>
          <w:rFonts w:ascii="Arial" w:hAnsi="Arial" w:cs="Arial"/>
          <w:b/>
          <w:lang w:val="de-DE"/>
        </w:rPr>
        <w:t> </w:t>
      </w:r>
      <w:proofErr w:type="spellStart"/>
      <w:r w:rsidR="00211C6A" w:rsidRPr="002956E9">
        <w:rPr>
          <w:rFonts w:ascii="Arial" w:hAnsi="Arial" w:cs="Arial"/>
          <w:b/>
          <w:lang w:val="de-DE"/>
        </w:rPr>
        <w:t>FSoE</w:t>
      </w:r>
      <w:proofErr w:type="spellEnd"/>
      <w:r w:rsidR="00211C6A" w:rsidRPr="002956E9">
        <w:rPr>
          <w:rFonts w:ascii="Arial" w:hAnsi="Arial" w:cs="Arial"/>
          <w:b/>
          <w:lang w:val="de-DE"/>
        </w:rPr>
        <w:t xml:space="preserve"> </w:t>
      </w:r>
      <w:r w:rsidR="00645F02">
        <w:rPr>
          <w:rFonts w:ascii="Arial" w:hAnsi="Arial" w:cs="Arial"/>
          <w:b/>
          <w:lang w:val="de-DE"/>
        </w:rPr>
        <w:t xml:space="preserve">und </w:t>
      </w:r>
      <w:proofErr w:type="spellStart"/>
      <w:r w:rsidR="00645F02">
        <w:rPr>
          <w:rFonts w:ascii="Arial" w:hAnsi="Arial" w:cs="Arial"/>
          <w:b/>
          <w:lang w:val="de-DE"/>
        </w:rPr>
        <w:t>EtherCAT</w:t>
      </w:r>
      <w:proofErr w:type="spellEnd"/>
      <w:r w:rsidR="00BF1972">
        <w:rPr>
          <w:rFonts w:ascii="Arial" w:hAnsi="Arial" w:cs="Arial"/>
          <w:b/>
          <w:lang w:val="de-DE"/>
        </w:rPr>
        <w:t> </w:t>
      </w:r>
      <w:r w:rsidR="00645F02">
        <w:rPr>
          <w:rFonts w:ascii="Arial" w:hAnsi="Arial" w:cs="Arial"/>
          <w:b/>
          <w:lang w:val="de-DE"/>
        </w:rPr>
        <w:t>P/</w:t>
      </w:r>
      <w:r w:rsidR="00BF1972">
        <w:rPr>
          <w:rFonts w:ascii="Arial" w:hAnsi="Arial" w:cs="Arial"/>
          <w:b/>
          <w:lang w:val="de-DE"/>
        </w:rPr>
        <w:t> </w:t>
      </w:r>
      <w:proofErr w:type="spellStart"/>
      <w:r w:rsidR="00797528">
        <w:rPr>
          <w:rFonts w:ascii="Arial" w:hAnsi="Arial" w:cs="Arial"/>
          <w:b/>
          <w:lang w:val="de-DE"/>
        </w:rPr>
        <w:t>FSoE</w:t>
      </w:r>
      <w:proofErr w:type="spellEnd"/>
      <w:r w:rsidR="00797528">
        <w:rPr>
          <w:rFonts w:ascii="Arial" w:hAnsi="Arial" w:cs="Arial"/>
          <w:b/>
          <w:lang w:val="de-DE"/>
        </w:rPr>
        <w:t xml:space="preserve"> erhältlich</w:t>
      </w:r>
      <w:r w:rsidR="00E3689D">
        <w:rPr>
          <w:rFonts w:ascii="Arial" w:hAnsi="Arial" w:cs="Arial"/>
          <w:b/>
          <w:lang w:val="de-DE"/>
        </w:rPr>
        <w:t xml:space="preserve"> ist</w:t>
      </w:r>
      <w:r>
        <w:rPr>
          <w:rFonts w:ascii="Arial" w:hAnsi="Arial" w:cs="Arial"/>
          <w:b/>
          <w:lang w:val="de-DE"/>
        </w:rPr>
        <w:t xml:space="preserve">. </w:t>
      </w:r>
      <w:r w:rsidR="00357FE7">
        <w:rPr>
          <w:rFonts w:ascii="Arial" w:hAnsi="Arial" w:cs="Arial"/>
          <w:b/>
          <w:lang w:val="de-DE"/>
        </w:rPr>
        <w:t>Das Unternehmen</w:t>
      </w:r>
      <w:r w:rsidR="00063B00">
        <w:rPr>
          <w:rFonts w:ascii="Arial" w:hAnsi="Arial" w:cs="Arial"/>
          <w:b/>
          <w:lang w:val="de-DE"/>
        </w:rPr>
        <w:t xml:space="preserve"> </w:t>
      </w:r>
      <w:r w:rsidR="00916518">
        <w:rPr>
          <w:rFonts w:ascii="Arial" w:hAnsi="Arial" w:cs="Arial"/>
          <w:b/>
          <w:lang w:val="de-DE"/>
        </w:rPr>
        <w:t>zeigt</w:t>
      </w:r>
      <w:r>
        <w:rPr>
          <w:rFonts w:ascii="Arial" w:hAnsi="Arial" w:cs="Arial"/>
          <w:b/>
          <w:lang w:val="de-DE"/>
        </w:rPr>
        <w:t xml:space="preserve"> </w:t>
      </w:r>
      <w:r w:rsidR="00916518">
        <w:rPr>
          <w:rFonts w:ascii="Arial" w:hAnsi="Arial" w:cs="Arial"/>
          <w:b/>
          <w:lang w:val="de-DE"/>
        </w:rPr>
        <w:t xml:space="preserve">zudem </w:t>
      </w:r>
      <w:r>
        <w:rPr>
          <w:rFonts w:ascii="Arial" w:hAnsi="Arial" w:cs="Arial"/>
          <w:b/>
          <w:lang w:val="de-DE"/>
        </w:rPr>
        <w:t>anhand von Beispielen, welche Vorteile die Nutzung von IO-Link in der industriellen Si</w:t>
      </w:r>
      <w:r w:rsidR="00916518">
        <w:rPr>
          <w:rFonts w:ascii="Arial" w:hAnsi="Arial" w:cs="Arial"/>
          <w:b/>
          <w:lang w:val="de-DE"/>
        </w:rPr>
        <w:t>cherheitstechnik mit sich bringen kann</w:t>
      </w:r>
      <w:r>
        <w:rPr>
          <w:rFonts w:ascii="Arial" w:hAnsi="Arial" w:cs="Arial"/>
          <w:b/>
          <w:lang w:val="de-DE"/>
        </w:rPr>
        <w:t xml:space="preserve">. </w:t>
      </w:r>
      <w:r w:rsidR="00916518">
        <w:rPr>
          <w:rFonts w:ascii="Arial" w:hAnsi="Arial" w:cs="Arial"/>
          <w:b/>
          <w:lang w:val="de-DE"/>
        </w:rPr>
        <w:t>Das Expertenteam</w:t>
      </w:r>
      <w:r>
        <w:rPr>
          <w:rFonts w:ascii="Arial" w:hAnsi="Arial" w:cs="Arial"/>
          <w:b/>
          <w:lang w:val="de-DE"/>
        </w:rPr>
        <w:t xml:space="preserve"> für Maschinensicherheit von </w:t>
      </w:r>
      <w:proofErr w:type="spellStart"/>
      <w:r>
        <w:rPr>
          <w:rFonts w:ascii="Arial" w:hAnsi="Arial" w:cs="Arial"/>
          <w:b/>
          <w:lang w:val="de-DE"/>
        </w:rPr>
        <w:t>Euchner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Safety</w:t>
      </w:r>
      <w:proofErr w:type="spellEnd"/>
      <w:r>
        <w:rPr>
          <w:rFonts w:ascii="Arial" w:hAnsi="Arial" w:cs="Arial"/>
          <w:b/>
          <w:lang w:val="de-DE"/>
        </w:rPr>
        <w:t xml:space="preserve"> Services</w:t>
      </w:r>
      <w:r w:rsidR="00E3689D" w:rsidRPr="00E3689D">
        <w:rPr>
          <w:rFonts w:ascii="Arial" w:hAnsi="Arial" w:cs="Arial"/>
          <w:b/>
          <w:lang w:val="de-DE"/>
        </w:rPr>
        <w:t xml:space="preserve"> </w:t>
      </w:r>
      <w:r w:rsidR="00916518">
        <w:rPr>
          <w:rFonts w:ascii="Arial" w:hAnsi="Arial" w:cs="Arial"/>
          <w:b/>
          <w:lang w:val="de-DE"/>
        </w:rPr>
        <w:t xml:space="preserve">informiert Besucher außerdem </w:t>
      </w:r>
      <w:r w:rsidR="00E3689D" w:rsidRPr="00E3689D">
        <w:rPr>
          <w:rFonts w:ascii="Arial" w:hAnsi="Arial" w:cs="Arial"/>
          <w:b/>
          <w:lang w:val="de-DE"/>
        </w:rPr>
        <w:t xml:space="preserve">über das </w:t>
      </w:r>
      <w:r>
        <w:rPr>
          <w:rFonts w:ascii="Arial" w:hAnsi="Arial" w:cs="Arial"/>
          <w:b/>
          <w:lang w:val="de-DE"/>
        </w:rPr>
        <w:t xml:space="preserve">breite </w:t>
      </w:r>
      <w:r w:rsidR="00E3689D" w:rsidRPr="00E3689D">
        <w:rPr>
          <w:rFonts w:ascii="Arial" w:hAnsi="Arial" w:cs="Arial"/>
          <w:b/>
          <w:lang w:val="de-DE"/>
        </w:rPr>
        <w:t>Portfolio an Service- und Engineering-Dienstleistungen</w:t>
      </w:r>
      <w:r w:rsidR="00916518">
        <w:rPr>
          <w:rFonts w:ascii="Arial" w:hAnsi="Arial" w:cs="Arial"/>
          <w:b/>
          <w:lang w:val="de-DE"/>
        </w:rPr>
        <w:t xml:space="preserve"> für Maschinenhersteller und -betreiber.</w:t>
      </w:r>
    </w:p>
    <w:p w14:paraId="161F7DEE" w14:textId="77777777" w:rsidR="008E500C" w:rsidRDefault="008E500C" w:rsidP="00F015BC">
      <w:pPr>
        <w:spacing w:line="360" w:lineRule="auto"/>
        <w:jc w:val="both"/>
        <w:rPr>
          <w:rFonts w:ascii="Arial" w:hAnsi="Arial"/>
          <w:b/>
          <w:lang w:val="de-DE"/>
        </w:rPr>
      </w:pPr>
    </w:p>
    <w:p w14:paraId="512EDA0B" w14:textId="77777777" w:rsidR="00F015BC" w:rsidRDefault="00F015BC" w:rsidP="00F015BC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proofErr w:type="spellStart"/>
      <w:r w:rsidRPr="002956E9">
        <w:rPr>
          <w:rFonts w:ascii="Arial" w:hAnsi="Arial"/>
          <w:b/>
          <w:lang w:val="de-DE"/>
        </w:rPr>
        <w:t>One</w:t>
      </w:r>
      <w:proofErr w:type="spellEnd"/>
      <w:r w:rsidRPr="002956E9">
        <w:rPr>
          <w:rFonts w:ascii="Arial" w:hAnsi="Arial"/>
          <w:b/>
          <w:lang w:val="de-DE"/>
        </w:rPr>
        <w:t xml:space="preserve"> </w:t>
      </w:r>
      <w:proofErr w:type="spellStart"/>
      <w:r w:rsidRPr="002956E9">
        <w:rPr>
          <w:rFonts w:ascii="Arial" w:hAnsi="Arial"/>
          <w:b/>
          <w:lang w:val="de-DE"/>
        </w:rPr>
        <w:t>fits</w:t>
      </w:r>
      <w:proofErr w:type="spellEnd"/>
      <w:r w:rsidRPr="002956E9">
        <w:rPr>
          <w:rFonts w:ascii="Arial" w:hAnsi="Arial"/>
          <w:b/>
          <w:lang w:val="de-DE"/>
        </w:rPr>
        <w:t xml:space="preserve"> all –</w:t>
      </w:r>
      <w:r w:rsidR="00AB6BA3">
        <w:rPr>
          <w:rFonts w:ascii="Arial" w:hAnsi="Arial"/>
          <w:b/>
          <w:lang w:val="de-DE"/>
        </w:rPr>
        <w:t xml:space="preserve"> der kompakte und flexible</w:t>
      </w:r>
      <w:r w:rsidRPr="002956E9">
        <w:rPr>
          <w:rFonts w:ascii="Arial" w:hAnsi="Arial"/>
          <w:b/>
          <w:lang w:val="de-DE"/>
        </w:rPr>
        <w:t xml:space="preserve"> Sicherheitsschalter CTS </w:t>
      </w:r>
    </w:p>
    <w:p w14:paraId="0D6FB5E2" w14:textId="0EF7723F" w:rsidR="00F015BC" w:rsidRPr="002956E9" w:rsidRDefault="00157E67" w:rsidP="00F015BC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Zu den jüngsten Entwicklungen </w:t>
      </w:r>
      <w:r w:rsidR="00F045C4">
        <w:rPr>
          <w:rFonts w:ascii="Arial" w:hAnsi="Arial"/>
          <w:lang w:val="de-DE"/>
        </w:rPr>
        <w:t xml:space="preserve">bei den transpondercodierten Sicherheitszuhaltungen </w:t>
      </w:r>
      <w:r>
        <w:rPr>
          <w:rFonts w:ascii="Arial" w:hAnsi="Arial"/>
          <w:lang w:val="de-DE"/>
        </w:rPr>
        <w:t>zählt</w:t>
      </w:r>
      <w:r w:rsidR="00F015BC">
        <w:rPr>
          <w:rFonts w:ascii="Arial" w:hAnsi="Arial"/>
          <w:lang w:val="de-DE"/>
        </w:rPr>
        <w:t xml:space="preserve"> der Sicherheitsschalter CTS. Dank seiner </w:t>
      </w:r>
      <w:r w:rsidR="00F015BC" w:rsidRPr="002956E9">
        <w:rPr>
          <w:rFonts w:ascii="Arial" w:hAnsi="Arial"/>
          <w:lang w:val="de-DE"/>
        </w:rPr>
        <w:t>geringen</w:t>
      </w:r>
      <w:r w:rsidR="00F015BC">
        <w:rPr>
          <w:rFonts w:ascii="Arial" w:hAnsi="Arial"/>
          <w:lang w:val="de-DE"/>
        </w:rPr>
        <w:t xml:space="preserve"> Abmessungen (135 x 31 x 31 mm), einer hohen </w:t>
      </w:r>
      <w:proofErr w:type="spellStart"/>
      <w:r w:rsidR="00F015BC">
        <w:rPr>
          <w:rFonts w:ascii="Arial" w:hAnsi="Arial"/>
          <w:lang w:val="de-DE"/>
        </w:rPr>
        <w:t>Zuhaltekraft</w:t>
      </w:r>
      <w:proofErr w:type="spellEnd"/>
      <w:r w:rsidR="00F015BC">
        <w:rPr>
          <w:rFonts w:ascii="Arial" w:hAnsi="Arial"/>
          <w:lang w:val="de-DE"/>
        </w:rPr>
        <w:t xml:space="preserve"> von maximal 3900 N und seiner flexiblen Einbauoptionen lässt sich der Schalter </w:t>
      </w:r>
      <w:r w:rsidR="00F045C4">
        <w:rPr>
          <w:rFonts w:ascii="Arial" w:hAnsi="Arial"/>
          <w:lang w:val="de-DE"/>
        </w:rPr>
        <w:t xml:space="preserve">besonders </w:t>
      </w:r>
      <w:r w:rsidR="00F015BC">
        <w:rPr>
          <w:rFonts w:ascii="Arial" w:hAnsi="Arial"/>
          <w:lang w:val="de-DE"/>
        </w:rPr>
        <w:t xml:space="preserve">vielseitig einsetzen. Der CTS verfügt über drei mögliche Montageausrichtungen, sodass er </w:t>
      </w:r>
      <w:r w:rsidR="00F015BC" w:rsidRPr="002956E9">
        <w:rPr>
          <w:rFonts w:ascii="Arial" w:hAnsi="Arial"/>
          <w:lang w:val="de-DE"/>
        </w:rPr>
        <w:t xml:space="preserve">Schwenk- </w:t>
      </w:r>
      <w:r w:rsidR="00F015BC">
        <w:rPr>
          <w:rFonts w:ascii="Arial" w:hAnsi="Arial"/>
          <w:lang w:val="de-DE"/>
        </w:rPr>
        <w:t>und</w:t>
      </w:r>
      <w:r w:rsidR="00F015BC" w:rsidRPr="002956E9">
        <w:rPr>
          <w:rFonts w:ascii="Arial" w:hAnsi="Arial"/>
          <w:lang w:val="de-DE"/>
        </w:rPr>
        <w:t xml:space="preserve"> Schiebetüren </w:t>
      </w:r>
      <w:r w:rsidR="00F015BC">
        <w:rPr>
          <w:rFonts w:ascii="Arial" w:hAnsi="Arial"/>
          <w:lang w:val="de-DE"/>
        </w:rPr>
        <w:t>absichern kann</w:t>
      </w:r>
      <w:r w:rsidR="00F015BC" w:rsidRPr="002956E9">
        <w:rPr>
          <w:rFonts w:ascii="Arial" w:hAnsi="Arial"/>
          <w:lang w:val="de-DE"/>
        </w:rPr>
        <w:t xml:space="preserve">. Eine Fluchtentriegelung ist jederzeit nachrüstbar. Als transpondercodierter Sicherheitsschalter mit Zuhaltung </w:t>
      </w:r>
      <w:r w:rsidR="004C06D7">
        <w:rPr>
          <w:rFonts w:ascii="Arial" w:hAnsi="Arial"/>
          <w:lang w:val="de-DE"/>
        </w:rPr>
        <w:t>verfügt</w:t>
      </w:r>
      <w:r>
        <w:rPr>
          <w:rFonts w:ascii="Arial" w:hAnsi="Arial"/>
          <w:lang w:val="de-DE"/>
        </w:rPr>
        <w:t xml:space="preserve"> </w:t>
      </w:r>
      <w:r w:rsidR="00F015BC" w:rsidRPr="002956E9">
        <w:rPr>
          <w:rFonts w:ascii="Arial" w:hAnsi="Arial"/>
          <w:lang w:val="de-DE"/>
        </w:rPr>
        <w:t xml:space="preserve">er </w:t>
      </w:r>
      <w:r>
        <w:rPr>
          <w:rFonts w:ascii="Arial" w:hAnsi="Arial"/>
          <w:lang w:val="de-DE"/>
        </w:rPr>
        <w:t>über</w:t>
      </w:r>
      <w:r w:rsidRPr="002956E9">
        <w:rPr>
          <w:rFonts w:ascii="Arial" w:hAnsi="Arial"/>
          <w:lang w:val="de-DE"/>
        </w:rPr>
        <w:t xml:space="preserve"> </w:t>
      </w:r>
      <w:r w:rsidR="00F015BC" w:rsidRPr="002956E9">
        <w:rPr>
          <w:rFonts w:ascii="Arial" w:hAnsi="Arial"/>
          <w:lang w:val="de-DE"/>
        </w:rPr>
        <w:t xml:space="preserve">das höchste Sicherheitsniveau. </w:t>
      </w:r>
    </w:p>
    <w:p w14:paraId="11A1696F" w14:textId="194AD4AA" w:rsidR="00F015BC" w:rsidRPr="002956E9" w:rsidRDefault="00F045C4" w:rsidP="00F015BC">
      <w:pPr>
        <w:spacing w:line="360" w:lineRule="auto"/>
        <w:jc w:val="both"/>
        <w:rPr>
          <w:lang w:val="de-DE"/>
        </w:rPr>
      </w:pPr>
      <w:r>
        <w:rPr>
          <w:rFonts w:ascii="Arial" w:hAnsi="Arial"/>
          <w:lang w:val="de-DE"/>
        </w:rPr>
        <w:t>Mit der</w:t>
      </w:r>
      <w:r w:rsidR="00F015BC" w:rsidRPr="002956E9">
        <w:rPr>
          <w:rFonts w:ascii="Arial" w:hAnsi="Arial"/>
          <w:lang w:val="de-DE"/>
        </w:rPr>
        <w:t xml:space="preserve"> „</w:t>
      </w:r>
      <w:proofErr w:type="spellStart"/>
      <w:r w:rsidR="00F015BC" w:rsidRPr="002956E9">
        <w:rPr>
          <w:rFonts w:ascii="Arial" w:hAnsi="Arial"/>
          <w:lang w:val="de-DE"/>
        </w:rPr>
        <w:t>FlexFunction</w:t>
      </w:r>
      <w:proofErr w:type="spellEnd"/>
      <w:r w:rsidR="00F015BC" w:rsidRPr="002956E9">
        <w:rPr>
          <w:rFonts w:ascii="Arial" w:hAnsi="Arial"/>
          <w:lang w:val="de-DE"/>
        </w:rPr>
        <w:t xml:space="preserve">“ vereint der CTS zudem verschiedene Funktionen in einem Gerät, die sonst nur in einzelnen Varianten zu finden sind. Ob mit oder ohne Überwachung der Zuhaltung, </w:t>
      </w:r>
      <w:r w:rsidR="00F015BC" w:rsidRPr="002956E9">
        <w:rPr>
          <w:rFonts w:ascii="Arial" w:hAnsi="Arial"/>
          <w:lang w:val="de-DE"/>
        </w:rPr>
        <w:lastRenderedPageBreak/>
        <w:t xml:space="preserve">ob hoch- oder niedrigcodierte Auswertung des </w:t>
      </w:r>
      <w:proofErr w:type="spellStart"/>
      <w:r w:rsidR="00F015BC" w:rsidRPr="002956E9">
        <w:rPr>
          <w:rFonts w:ascii="Arial" w:hAnsi="Arial"/>
          <w:lang w:val="de-DE"/>
        </w:rPr>
        <w:t>Betätigercodes</w:t>
      </w:r>
      <w:proofErr w:type="spellEnd"/>
      <w:r w:rsidR="00F015BC" w:rsidRPr="002956E9">
        <w:rPr>
          <w:rFonts w:ascii="Arial" w:hAnsi="Arial"/>
          <w:lang w:val="de-DE"/>
        </w:rPr>
        <w:t xml:space="preserve"> – der CTS lässt Anwendern die Wahl. Die Funktionsauswahl erfolgt über den </w:t>
      </w:r>
      <w:r>
        <w:rPr>
          <w:rFonts w:ascii="Arial" w:hAnsi="Arial"/>
          <w:lang w:val="de-DE"/>
        </w:rPr>
        <w:t>entsprechenden</w:t>
      </w:r>
      <w:r w:rsidRPr="002956E9">
        <w:rPr>
          <w:rFonts w:ascii="Arial" w:hAnsi="Arial"/>
          <w:lang w:val="de-DE"/>
        </w:rPr>
        <w:t xml:space="preserve"> </w:t>
      </w:r>
      <w:proofErr w:type="spellStart"/>
      <w:r w:rsidR="00F015BC" w:rsidRPr="002956E9">
        <w:rPr>
          <w:rFonts w:ascii="Arial" w:hAnsi="Arial"/>
          <w:lang w:val="de-DE"/>
        </w:rPr>
        <w:t>Betätiger</w:t>
      </w:r>
      <w:proofErr w:type="spellEnd"/>
      <w:r w:rsidR="00F015BC" w:rsidRPr="002956E9">
        <w:rPr>
          <w:rFonts w:ascii="Arial" w:hAnsi="Arial"/>
          <w:lang w:val="de-DE"/>
        </w:rPr>
        <w:t xml:space="preserve">. Wie bei </w:t>
      </w:r>
      <w:proofErr w:type="spellStart"/>
      <w:r w:rsidR="00F015BC" w:rsidRPr="002956E9">
        <w:rPr>
          <w:rFonts w:ascii="Arial" w:hAnsi="Arial"/>
          <w:lang w:val="de-DE"/>
        </w:rPr>
        <w:t>Euchner</w:t>
      </w:r>
      <w:proofErr w:type="spellEnd"/>
      <w:r w:rsidR="00F015BC" w:rsidRPr="002956E9">
        <w:rPr>
          <w:rFonts w:ascii="Arial" w:hAnsi="Arial"/>
          <w:lang w:val="de-DE"/>
        </w:rPr>
        <w:t>-Schaltern üblich verfügt auch der CTS über verschiedene Anschlussmöglichkeiten.</w:t>
      </w:r>
      <w:r w:rsidR="00F808C6">
        <w:rPr>
          <w:rFonts w:ascii="Arial" w:hAnsi="Arial"/>
          <w:lang w:val="de-DE"/>
        </w:rPr>
        <w:t xml:space="preserve"> In Kombination mit eine</w:t>
      </w:r>
      <w:r w:rsidR="008E500C">
        <w:rPr>
          <w:rFonts w:ascii="Arial" w:hAnsi="Arial"/>
          <w:lang w:val="de-DE"/>
        </w:rPr>
        <w:t>m</w:t>
      </w:r>
      <w:r w:rsidR="00F808C6">
        <w:rPr>
          <w:rFonts w:ascii="Arial" w:hAnsi="Arial"/>
          <w:lang w:val="de-DE"/>
        </w:rPr>
        <w:t xml:space="preserve"> </w:t>
      </w:r>
      <w:proofErr w:type="spellStart"/>
      <w:r w:rsidR="00F808C6">
        <w:rPr>
          <w:rFonts w:ascii="Arial" w:hAnsi="Arial"/>
          <w:lang w:val="de-DE"/>
        </w:rPr>
        <w:t>Euchner</w:t>
      </w:r>
      <w:proofErr w:type="spellEnd"/>
      <w:r w:rsidR="00F808C6">
        <w:rPr>
          <w:rFonts w:ascii="Arial" w:hAnsi="Arial"/>
          <w:lang w:val="de-DE"/>
        </w:rPr>
        <w:t>-IO-Link Gateway ist der CTS zudem kommunikationsfähig</w:t>
      </w:r>
      <w:r w:rsidR="008E500C">
        <w:rPr>
          <w:rFonts w:ascii="Arial" w:hAnsi="Arial"/>
          <w:lang w:val="de-DE"/>
        </w:rPr>
        <w:t xml:space="preserve"> und damit nutzbar für Industrie-4.0-Anwendungen</w:t>
      </w:r>
      <w:r w:rsidR="00F808C6">
        <w:rPr>
          <w:rFonts w:ascii="Arial" w:hAnsi="Arial"/>
          <w:lang w:val="de-DE"/>
        </w:rPr>
        <w:t>.</w:t>
      </w:r>
    </w:p>
    <w:p w14:paraId="785681FD" w14:textId="77777777" w:rsidR="00BF3F0A" w:rsidRDefault="00BF3F0A" w:rsidP="00782D93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</w:p>
    <w:p w14:paraId="29C5CFBB" w14:textId="77777777" w:rsidR="00F015BC" w:rsidRDefault="00F808C6" w:rsidP="00782D93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r>
        <w:rPr>
          <w:rFonts w:ascii="Arial" w:hAnsi="Arial"/>
          <w:b/>
          <w:color w:val="000000" w:themeColor="text1"/>
          <w:lang w:val="de-DE"/>
        </w:rPr>
        <w:t xml:space="preserve">Mit </w:t>
      </w:r>
      <w:r w:rsidR="00BF3F0A">
        <w:rPr>
          <w:rFonts w:ascii="Arial" w:hAnsi="Arial"/>
          <w:b/>
          <w:color w:val="000000" w:themeColor="text1"/>
          <w:lang w:val="de-DE"/>
        </w:rPr>
        <w:t xml:space="preserve">IO-Link </w:t>
      </w:r>
      <w:r>
        <w:rPr>
          <w:rFonts w:ascii="Arial" w:hAnsi="Arial"/>
          <w:b/>
          <w:color w:val="000000" w:themeColor="text1"/>
          <w:lang w:val="de-DE"/>
        </w:rPr>
        <w:t>in die Zukunft</w:t>
      </w:r>
    </w:p>
    <w:p w14:paraId="24BF067D" w14:textId="12367B20" w:rsidR="00E05F40" w:rsidRPr="000D4928" w:rsidRDefault="00BF3F0A" w:rsidP="00F808C6">
      <w:pPr>
        <w:spacing w:line="360" w:lineRule="auto"/>
        <w:jc w:val="both"/>
        <w:rPr>
          <w:rFonts w:ascii="Arial" w:hAnsi="Arial"/>
          <w:color w:val="000000" w:themeColor="text1"/>
          <w:lang w:val="de-DE"/>
        </w:rPr>
      </w:pPr>
      <w:r w:rsidRPr="00F015BC">
        <w:rPr>
          <w:rFonts w:ascii="Arial" w:hAnsi="Arial"/>
          <w:color w:val="000000" w:themeColor="text1"/>
          <w:lang w:val="de-DE"/>
        </w:rPr>
        <w:t xml:space="preserve">Die Möglichkeit zur </w:t>
      </w:r>
      <w:r w:rsidR="00F045C4">
        <w:rPr>
          <w:rFonts w:ascii="Arial" w:hAnsi="Arial"/>
          <w:color w:val="000000" w:themeColor="text1"/>
          <w:lang w:val="de-DE"/>
        </w:rPr>
        <w:t xml:space="preserve">nicht-sicheren </w:t>
      </w:r>
      <w:r w:rsidRPr="00F015BC">
        <w:rPr>
          <w:rFonts w:ascii="Arial" w:hAnsi="Arial"/>
          <w:color w:val="000000" w:themeColor="text1"/>
          <w:lang w:val="de-DE"/>
        </w:rPr>
        <w:t>Kommunikation über IO-Link ist Standard bei allen Smart-</w:t>
      </w:r>
      <w:proofErr w:type="spellStart"/>
      <w:r w:rsidRPr="00F015BC">
        <w:rPr>
          <w:rFonts w:ascii="Arial" w:hAnsi="Arial"/>
          <w:color w:val="000000" w:themeColor="text1"/>
          <w:lang w:val="de-DE"/>
        </w:rPr>
        <w:t>Safety</w:t>
      </w:r>
      <w:proofErr w:type="spellEnd"/>
      <w:r w:rsidRPr="00F015BC">
        <w:rPr>
          <w:rFonts w:ascii="Arial" w:hAnsi="Arial"/>
          <w:color w:val="000000" w:themeColor="text1"/>
          <w:lang w:val="de-DE"/>
        </w:rPr>
        <w:t xml:space="preserve">-Lösungen von </w:t>
      </w:r>
      <w:proofErr w:type="spellStart"/>
      <w:r w:rsidRPr="00F015BC">
        <w:rPr>
          <w:rFonts w:ascii="Arial" w:hAnsi="Arial"/>
          <w:color w:val="000000" w:themeColor="text1"/>
          <w:lang w:val="de-DE"/>
        </w:rPr>
        <w:t>Euchner</w:t>
      </w:r>
      <w:proofErr w:type="spellEnd"/>
      <w:r w:rsidRPr="00F015BC">
        <w:rPr>
          <w:rFonts w:ascii="Arial" w:hAnsi="Arial"/>
          <w:color w:val="000000" w:themeColor="text1"/>
          <w:lang w:val="de-DE"/>
        </w:rPr>
        <w:t xml:space="preserve">. </w:t>
      </w:r>
      <w:r w:rsidR="00E05F40">
        <w:rPr>
          <w:lang w:val="de-DE"/>
        </w:rPr>
        <w:t xml:space="preserve">Mithilfe </w:t>
      </w:r>
      <w:r w:rsidR="000D4928">
        <w:rPr>
          <w:lang w:val="de-DE"/>
        </w:rPr>
        <w:t>eines</w:t>
      </w:r>
      <w:r w:rsidR="00E05F40">
        <w:rPr>
          <w:lang w:val="de-DE"/>
        </w:rPr>
        <w:t xml:space="preserve"> </w:t>
      </w:r>
      <w:r w:rsidR="00E05F40" w:rsidRPr="00E05F40">
        <w:rPr>
          <w:lang w:val="de-DE"/>
        </w:rPr>
        <w:t>IO-Link Gateway</w:t>
      </w:r>
      <w:r w:rsidR="00AB6BA3">
        <w:rPr>
          <w:lang w:val="de-DE"/>
        </w:rPr>
        <w:t>s</w:t>
      </w:r>
      <w:r w:rsidR="00E05F40">
        <w:rPr>
          <w:lang w:val="de-DE"/>
        </w:rPr>
        <w:t xml:space="preserve"> von </w:t>
      </w:r>
      <w:proofErr w:type="spellStart"/>
      <w:r w:rsidR="00E05F40">
        <w:rPr>
          <w:lang w:val="de-DE"/>
        </w:rPr>
        <w:t>Euchner</w:t>
      </w:r>
      <w:proofErr w:type="spellEnd"/>
      <w:r w:rsidR="00E05F40" w:rsidRPr="00E05F40">
        <w:rPr>
          <w:lang w:val="de-DE"/>
        </w:rPr>
        <w:t xml:space="preserve"> </w:t>
      </w:r>
      <w:r w:rsidR="00A62C92">
        <w:rPr>
          <w:lang w:val="de-DE"/>
        </w:rPr>
        <w:t>lassen sich</w:t>
      </w:r>
      <w:r w:rsidR="00E05F40" w:rsidRPr="00E05F40">
        <w:rPr>
          <w:lang w:val="de-DE"/>
        </w:rPr>
        <w:t xml:space="preserve"> Prozess- und Gerätedaten aus einem Sicherheitsschalter </w:t>
      </w:r>
      <w:r w:rsidR="00A62C92">
        <w:rPr>
          <w:lang w:val="de-DE"/>
        </w:rPr>
        <w:t>auslesen</w:t>
      </w:r>
      <w:r w:rsidR="00E05F40" w:rsidRPr="00E05F40">
        <w:rPr>
          <w:lang w:val="de-DE"/>
        </w:rPr>
        <w:t xml:space="preserve">. </w:t>
      </w:r>
      <w:r w:rsidR="00A62C92">
        <w:rPr>
          <w:lang w:val="de-DE"/>
        </w:rPr>
        <w:t>Die Daten und Informationen</w:t>
      </w:r>
      <w:r w:rsidR="00E05F40" w:rsidRPr="00E05F40">
        <w:rPr>
          <w:lang w:val="de-DE"/>
        </w:rPr>
        <w:t xml:space="preserve"> werden in Echtzeit a</w:t>
      </w:r>
      <w:r w:rsidR="00E05F40">
        <w:rPr>
          <w:lang w:val="de-DE"/>
        </w:rPr>
        <w:t xml:space="preserve">n den IO-Link Master übertragen, der </w:t>
      </w:r>
      <w:r w:rsidR="00A62C92">
        <w:rPr>
          <w:lang w:val="de-DE"/>
        </w:rPr>
        <w:t>diese</w:t>
      </w:r>
      <w:r w:rsidR="00E05F40">
        <w:rPr>
          <w:lang w:val="de-DE"/>
        </w:rPr>
        <w:t xml:space="preserve"> </w:t>
      </w:r>
      <w:r w:rsidR="00AC6586">
        <w:rPr>
          <w:lang w:val="de-DE"/>
        </w:rPr>
        <w:t>den</w:t>
      </w:r>
      <w:r w:rsidR="00E05F40">
        <w:rPr>
          <w:lang w:val="de-DE"/>
        </w:rPr>
        <w:t xml:space="preserve"> unterschiedlichen Feldbussysteme</w:t>
      </w:r>
      <w:r w:rsidR="00AC6586">
        <w:rPr>
          <w:lang w:val="de-DE"/>
        </w:rPr>
        <w:t>n</w:t>
      </w:r>
      <w:r w:rsidR="00E05F40">
        <w:rPr>
          <w:lang w:val="de-DE"/>
        </w:rPr>
        <w:t xml:space="preserve"> </w:t>
      </w:r>
      <w:r w:rsidR="00AC6586">
        <w:rPr>
          <w:lang w:val="de-DE"/>
        </w:rPr>
        <w:t>zur Verfügung stellt</w:t>
      </w:r>
      <w:r w:rsidR="00E05F40">
        <w:rPr>
          <w:lang w:val="de-DE"/>
        </w:rPr>
        <w:t xml:space="preserve">. </w:t>
      </w:r>
      <w:r w:rsidR="00E05F40" w:rsidRPr="00E05F40">
        <w:rPr>
          <w:lang w:val="de-DE"/>
        </w:rPr>
        <w:t xml:space="preserve">Die Prozessdaten beinhalten alle Meldesignale, wie z. B. Türstellung, Stellung der Zuhaltung oder auch die </w:t>
      </w:r>
      <w:r w:rsidR="00AC6586" w:rsidRPr="000725AD">
        <w:rPr>
          <w:lang w:val="de-DE"/>
        </w:rPr>
        <w:t>Information</w:t>
      </w:r>
      <w:r w:rsidR="00E05F40" w:rsidRPr="00E05F40">
        <w:rPr>
          <w:lang w:val="de-DE"/>
        </w:rPr>
        <w:t xml:space="preserve">, ob ein Schalter </w:t>
      </w:r>
      <w:proofErr w:type="spellStart"/>
      <w:r w:rsidR="00E05F40" w:rsidRPr="00E05F40">
        <w:rPr>
          <w:lang w:val="de-DE"/>
        </w:rPr>
        <w:t>dejustiert</w:t>
      </w:r>
      <w:proofErr w:type="spellEnd"/>
      <w:r w:rsidR="00E05F40" w:rsidRPr="00E05F40">
        <w:rPr>
          <w:lang w:val="de-DE"/>
        </w:rPr>
        <w:t xml:space="preserve"> ist. Darüber hinaus können mit azyklischen Diensten Umgebungsdaten, wie z. B. die Schaltertemperatur oder die anliegende Spannung</w:t>
      </w:r>
      <w:r w:rsidR="00AC6586">
        <w:rPr>
          <w:lang w:val="de-DE"/>
        </w:rPr>
        <w:t>, die</w:t>
      </w:r>
      <w:r w:rsidR="000725AD">
        <w:rPr>
          <w:lang w:val="de-DE"/>
        </w:rPr>
        <w:t xml:space="preserve"> Anzahl der</w:t>
      </w:r>
      <w:r w:rsidR="00AC6586">
        <w:rPr>
          <w:lang w:val="de-DE"/>
        </w:rPr>
        <w:t xml:space="preserve"> </w:t>
      </w:r>
      <w:r w:rsidR="000725AD">
        <w:rPr>
          <w:lang w:val="de-DE"/>
        </w:rPr>
        <w:t xml:space="preserve">Schaltzyklen </w:t>
      </w:r>
      <w:r w:rsidR="00E05F40" w:rsidRPr="00E05F40">
        <w:rPr>
          <w:lang w:val="de-DE"/>
        </w:rPr>
        <w:t>sowie weitere Werte abgefragt werden.</w:t>
      </w:r>
      <w:r w:rsidR="00E05F40">
        <w:rPr>
          <w:lang w:val="de-DE"/>
        </w:rPr>
        <w:t xml:space="preserve"> </w:t>
      </w:r>
      <w:r w:rsidR="00C65DC6">
        <w:rPr>
          <w:lang w:val="de-DE"/>
        </w:rPr>
        <w:t>IO-Link-fähige Kommunikation</w:t>
      </w:r>
      <w:r w:rsidR="00FF4C3A">
        <w:rPr>
          <w:lang w:val="de-DE"/>
        </w:rPr>
        <w:t xml:space="preserve"> trägt dazu bei, die Flexibilität und die </w:t>
      </w:r>
      <w:r w:rsidR="00C65DC6">
        <w:rPr>
          <w:lang w:val="de-DE"/>
        </w:rPr>
        <w:t>Effizienz in der automatisierten Fertigung</w:t>
      </w:r>
      <w:r w:rsidR="00420B14">
        <w:rPr>
          <w:lang w:val="de-DE"/>
        </w:rPr>
        <w:t xml:space="preserve"> zu erhöhen</w:t>
      </w:r>
      <w:r w:rsidR="00F27A88">
        <w:rPr>
          <w:lang w:val="de-DE"/>
        </w:rPr>
        <w:t>.</w:t>
      </w:r>
      <w:r w:rsidR="00FF4C3A">
        <w:rPr>
          <w:lang w:val="de-DE"/>
        </w:rPr>
        <w:t xml:space="preserve"> Geräte lassen sich schnell installieren und austauschen</w:t>
      </w:r>
      <w:r w:rsidR="00420B14">
        <w:rPr>
          <w:lang w:val="de-DE"/>
        </w:rPr>
        <w:t xml:space="preserve">. </w:t>
      </w:r>
      <w:r w:rsidR="00B56BE0">
        <w:rPr>
          <w:lang w:val="de-DE"/>
        </w:rPr>
        <w:t xml:space="preserve">Die </w:t>
      </w:r>
      <w:r w:rsidR="00420B14">
        <w:rPr>
          <w:lang w:val="de-DE"/>
        </w:rPr>
        <w:t xml:space="preserve">Daten können </w:t>
      </w:r>
      <w:r w:rsidR="00AC6586">
        <w:rPr>
          <w:lang w:val="de-DE"/>
        </w:rPr>
        <w:t xml:space="preserve">vom </w:t>
      </w:r>
      <w:r w:rsidR="00420B14">
        <w:rPr>
          <w:lang w:val="de-DE"/>
        </w:rPr>
        <w:t>Anwender</w:t>
      </w:r>
      <w:r w:rsidR="00FF4C3A">
        <w:rPr>
          <w:lang w:val="de-DE"/>
        </w:rPr>
        <w:t xml:space="preserve"> effektiv </w:t>
      </w:r>
      <w:r w:rsidR="000D4928">
        <w:rPr>
          <w:lang w:val="de-DE"/>
        </w:rPr>
        <w:t>für die präventive</w:t>
      </w:r>
      <w:r w:rsidR="00C65DC6">
        <w:rPr>
          <w:lang w:val="de-DE"/>
        </w:rPr>
        <w:t xml:space="preserve"> Wartung </w:t>
      </w:r>
      <w:r w:rsidR="00AC6586">
        <w:rPr>
          <w:lang w:val="de-DE"/>
        </w:rPr>
        <w:t>ge</w:t>
      </w:r>
      <w:r w:rsidR="00AB6BA3">
        <w:rPr>
          <w:lang w:val="de-DE"/>
        </w:rPr>
        <w:t>nutz</w:t>
      </w:r>
      <w:r w:rsidR="00AC6586">
        <w:rPr>
          <w:lang w:val="de-DE"/>
        </w:rPr>
        <w:t>t werd</w:t>
      </w:r>
      <w:r w:rsidR="00AB6BA3">
        <w:rPr>
          <w:lang w:val="de-DE"/>
        </w:rPr>
        <w:t xml:space="preserve">en. Das Ergebnis: </w:t>
      </w:r>
      <w:r w:rsidR="00B56BE0">
        <w:rPr>
          <w:lang w:val="de-DE"/>
        </w:rPr>
        <w:t>D</w:t>
      </w:r>
      <w:r w:rsidR="00AB6BA3">
        <w:rPr>
          <w:lang w:val="de-DE"/>
        </w:rPr>
        <w:t>ie</w:t>
      </w:r>
      <w:r w:rsidR="00FF4C3A">
        <w:rPr>
          <w:lang w:val="de-DE"/>
        </w:rPr>
        <w:t xml:space="preserve"> M</w:t>
      </w:r>
      <w:r w:rsidR="000D4928">
        <w:rPr>
          <w:lang w:val="de-DE"/>
        </w:rPr>
        <w:t>aschinenverfügbarkeit</w:t>
      </w:r>
      <w:r w:rsidR="00FF4C3A">
        <w:rPr>
          <w:lang w:val="de-DE"/>
        </w:rPr>
        <w:t xml:space="preserve"> </w:t>
      </w:r>
      <w:r w:rsidR="00AB6BA3">
        <w:rPr>
          <w:lang w:val="de-DE"/>
        </w:rPr>
        <w:t xml:space="preserve">wird erhöht </w:t>
      </w:r>
      <w:r w:rsidR="00FF4C3A">
        <w:rPr>
          <w:lang w:val="de-DE"/>
        </w:rPr>
        <w:t xml:space="preserve">und </w:t>
      </w:r>
      <w:r w:rsidR="00420B14">
        <w:rPr>
          <w:lang w:val="de-DE"/>
        </w:rPr>
        <w:t>die Produkti</w:t>
      </w:r>
      <w:r w:rsidR="00AB6BA3">
        <w:rPr>
          <w:lang w:val="de-DE"/>
        </w:rPr>
        <w:t xml:space="preserve">vität gesteigert. </w:t>
      </w:r>
    </w:p>
    <w:p w14:paraId="4F689CCF" w14:textId="77777777" w:rsidR="00F015BC" w:rsidRDefault="00F015BC" w:rsidP="00782D93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</w:p>
    <w:p w14:paraId="7B54A243" w14:textId="77777777" w:rsidR="00782D93" w:rsidRDefault="00782D93" w:rsidP="00782D93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r>
        <w:rPr>
          <w:rFonts w:ascii="Arial" w:hAnsi="Arial"/>
          <w:b/>
          <w:color w:val="000000" w:themeColor="text1"/>
          <w:lang w:val="de-DE"/>
        </w:rPr>
        <w:t xml:space="preserve">MGB2 Modular: Neue Vernetzungsoptionen für </w:t>
      </w:r>
      <w:proofErr w:type="spellStart"/>
      <w:r>
        <w:rPr>
          <w:rFonts w:ascii="Arial" w:hAnsi="Arial"/>
          <w:b/>
          <w:color w:val="000000" w:themeColor="text1"/>
          <w:lang w:val="de-DE"/>
        </w:rPr>
        <w:t>EtherCAT</w:t>
      </w:r>
      <w:proofErr w:type="spellEnd"/>
      <w:r>
        <w:rPr>
          <w:rFonts w:ascii="Arial" w:hAnsi="Arial"/>
          <w:b/>
          <w:color w:val="000000" w:themeColor="text1"/>
          <w:lang w:val="de-DE"/>
        </w:rPr>
        <w:t>/ </w:t>
      </w:r>
      <w:proofErr w:type="spellStart"/>
      <w:r>
        <w:rPr>
          <w:rFonts w:ascii="Arial" w:hAnsi="Arial"/>
          <w:b/>
          <w:color w:val="000000" w:themeColor="text1"/>
          <w:lang w:val="de-DE"/>
        </w:rPr>
        <w:t>FSoE</w:t>
      </w:r>
      <w:proofErr w:type="spellEnd"/>
    </w:p>
    <w:p w14:paraId="78E1E836" w14:textId="0675AB7A" w:rsidR="00123DE6" w:rsidRDefault="00B56BE0" w:rsidP="00782D93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 MGB2 Modular sichert Zugänge in Schutztüren und Zäunen </w:t>
      </w:r>
      <w:r w:rsidR="004C06D7">
        <w:rPr>
          <w:color w:val="000000" w:themeColor="text1"/>
          <w:lang w:val="de-DE"/>
        </w:rPr>
        <w:t>zu</w:t>
      </w:r>
      <w:r>
        <w:rPr>
          <w:color w:val="000000" w:themeColor="text1"/>
          <w:lang w:val="de-DE"/>
        </w:rPr>
        <w:t xml:space="preserve"> Gefahrenbereiche</w:t>
      </w:r>
      <w:r w:rsidR="004C06D7">
        <w:rPr>
          <w:color w:val="000000" w:themeColor="text1"/>
          <w:lang w:val="de-DE"/>
        </w:rPr>
        <w:t>n</w:t>
      </w:r>
      <w:r>
        <w:rPr>
          <w:color w:val="000000" w:themeColor="text1"/>
          <w:lang w:val="de-DE"/>
        </w:rPr>
        <w:t xml:space="preserve"> </w:t>
      </w:r>
      <w:r w:rsidR="004C06D7">
        <w:rPr>
          <w:color w:val="000000" w:themeColor="text1"/>
          <w:lang w:val="de-DE"/>
        </w:rPr>
        <w:t>in</w:t>
      </w:r>
      <w:r>
        <w:rPr>
          <w:color w:val="000000" w:themeColor="text1"/>
          <w:lang w:val="de-DE"/>
        </w:rPr>
        <w:t xml:space="preserve"> Maschinen und Anlagen. Das</w:t>
      </w:r>
      <w:r w:rsidR="00153718" w:rsidRPr="00153718">
        <w:rPr>
          <w:color w:val="000000" w:themeColor="text1"/>
          <w:lang w:val="de-DE"/>
        </w:rPr>
        <w:t xml:space="preserve"> </w:t>
      </w:r>
      <w:r w:rsidR="00123DE6">
        <w:rPr>
          <w:color w:val="000000" w:themeColor="text1"/>
          <w:lang w:val="de-DE"/>
        </w:rPr>
        <w:t xml:space="preserve">hochfunktionale </w:t>
      </w:r>
      <w:r>
        <w:rPr>
          <w:color w:val="000000" w:themeColor="text1"/>
          <w:lang w:val="de-DE"/>
        </w:rPr>
        <w:t xml:space="preserve">Türschließsystem kommt bereits </w:t>
      </w:r>
      <w:r w:rsidR="00EF7F88">
        <w:rPr>
          <w:color w:val="000000" w:themeColor="text1"/>
          <w:lang w:val="de-DE"/>
        </w:rPr>
        <w:t xml:space="preserve">in vielen Branchen </w:t>
      </w:r>
      <w:r>
        <w:rPr>
          <w:color w:val="000000" w:themeColor="text1"/>
          <w:lang w:val="de-DE"/>
        </w:rPr>
        <w:t xml:space="preserve">erfolgreich </w:t>
      </w:r>
      <w:r w:rsidR="00153718">
        <w:rPr>
          <w:color w:val="000000" w:themeColor="text1"/>
          <w:lang w:val="de-DE"/>
        </w:rPr>
        <w:t>zum Einsatz</w:t>
      </w:r>
      <w:r w:rsidR="00123DE6">
        <w:rPr>
          <w:color w:val="000000" w:themeColor="text1"/>
          <w:lang w:val="de-DE"/>
        </w:rPr>
        <w:t>. Anwender überzeugt das System durch den modularen Aufbau und den hohen Individualisierungsgrad</w:t>
      </w:r>
      <w:r w:rsidR="00AC6586">
        <w:rPr>
          <w:color w:val="000000" w:themeColor="text1"/>
          <w:lang w:val="de-DE"/>
        </w:rPr>
        <w:t>.</w:t>
      </w:r>
      <w:r w:rsidR="00123DE6">
        <w:rPr>
          <w:color w:val="000000" w:themeColor="text1"/>
          <w:lang w:val="de-DE"/>
        </w:rPr>
        <w:t xml:space="preserve"> </w:t>
      </w:r>
      <w:r w:rsidR="00AC6586">
        <w:rPr>
          <w:color w:val="000000" w:themeColor="text1"/>
          <w:lang w:val="de-DE"/>
        </w:rPr>
        <w:t>D</w:t>
      </w:r>
      <w:r w:rsidR="00123DE6">
        <w:rPr>
          <w:color w:val="000000" w:themeColor="text1"/>
          <w:lang w:val="de-DE"/>
        </w:rPr>
        <w:t>ies zeigt sich auch in den vielen</w:t>
      </w:r>
      <w:r>
        <w:rPr>
          <w:color w:val="000000" w:themeColor="text1"/>
          <w:lang w:val="de-DE"/>
        </w:rPr>
        <w:t xml:space="preserve"> Anbindungsoptionen: </w:t>
      </w:r>
      <w:r w:rsidR="00782D93" w:rsidRPr="005B3009">
        <w:rPr>
          <w:color w:val="000000" w:themeColor="text1"/>
          <w:lang w:val="de-DE"/>
        </w:rPr>
        <w:t xml:space="preserve">Neben </w:t>
      </w:r>
      <w:r w:rsidR="004E5625">
        <w:rPr>
          <w:color w:val="000000" w:themeColor="text1"/>
          <w:lang w:val="de-DE"/>
        </w:rPr>
        <w:t xml:space="preserve">dem Busprotokoll </w:t>
      </w:r>
      <w:r w:rsidR="00782D93" w:rsidRPr="005B3009">
        <w:rPr>
          <w:color w:val="000000" w:themeColor="text1"/>
          <w:lang w:val="de-DE"/>
        </w:rPr>
        <w:t xml:space="preserve">PROFINET/ </w:t>
      </w:r>
      <w:proofErr w:type="spellStart"/>
      <w:r w:rsidR="00782D93" w:rsidRPr="005B3009">
        <w:rPr>
          <w:color w:val="000000" w:themeColor="text1"/>
          <w:lang w:val="de-DE"/>
        </w:rPr>
        <w:t>PROFIsafe</w:t>
      </w:r>
      <w:proofErr w:type="spellEnd"/>
      <w:r w:rsidR="00782D93" w:rsidRPr="005B3009">
        <w:rPr>
          <w:color w:val="000000" w:themeColor="text1"/>
          <w:lang w:val="de-DE"/>
        </w:rPr>
        <w:t xml:space="preserve"> und </w:t>
      </w:r>
      <w:proofErr w:type="spellStart"/>
      <w:r w:rsidR="00782D93" w:rsidRPr="005B3009">
        <w:rPr>
          <w:color w:val="000000" w:themeColor="text1"/>
          <w:lang w:val="de-DE"/>
        </w:rPr>
        <w:t>EtherCAT</w:t>
      </w:r>
      <w:proofErr w:type="spellEnd"/>
      <w:r w:rsidR="00782D93" w:rsidRPr="005B3009">
        <w:rPr>
          <w:color w:val="000000" w:themeColor="text1"/>
          <w:lang w:val="de-DE"/>
        </w:rPr>
        <w:t> P/ </w:t>
      </w:r>
      <w:proofErr w:type="spellStart"/>
      <w:r w:rsidR="00782D93" w:rsidRPr="005B3009">
        <w:rPr>
          <w:color w:val="000000" w:themeColor="text1"/>
          <w:lang w:val="de-DE"/>
        </w:rPr>
        <w:t>FSoE</w:t>
      </w:r>
      <w:proofErr w:type="spellEnd"/>
      <w:r w:rsidR="00782D93" w:rsidRPr="005B3009">
        <w:rPr>
          <w:color w:val="000000" w:themeColor="text1"/>
          <w:lang w:val="de-DE"/>
        </w:rPr>
        <w:t xml:space="preserve"> steht Anwendern jetzt </w:t>
      </w:r>
      <w:r w:rsidR="00916518">
        <w:rPr>
          <w:color w:val="000000" w:themeColor="text1"/>
          <w:lang w:val="de-DE"/>
        </w:rPr>
        <w:t xml:space="preserve">auch </w:t>
      </w:r>
      <w:r w:rsidR="00782D93" w:rsidRPr="005B3009">
        <w:rPr>
          <w:color w:val="000000" w:themeColor="text1"/>
          <w:lang w:val="de-DE"/>
        </w:rPr>
        <w:t xml:space="preserve">ein </w:t>
      </w:r>
      <w:proofErr w:type="spellStart"/>
      <w:r w:rsidR="00782D93" w:rsidRPr="005B3009">
        <w:rPr>
          <w:color w:val="000000" w:themeColor="text1"/>
          <w:lang w:val="de-DE"/>
        </w:rPr>
        <w:t>Busmodul</w:t>
      </w:r>
      <w:proofErr w:type="spellEnd"/>
      <w:r w:rsidR="00782D93" w:rsidRPr="005B3009">
        <w:rPr>
          <w:color w:val="000000" w:themeColor="text1"/>
          <w:lang w:val="de-DE"/>
        </w:rPr>
        <w:t xml:space="preserve"> MBM für den Anschluss an das sichere </w:t>
      </w:r>
      <w:proofErr w:type="spellStart"/>
      <w:r w:rsidR="00782D93" w:rsidRPr="005B3009">
        <w:rPr>
          <w:color w:val="000000" w:themeColor="text1"/>
          <w:lang w:val="de-DE"/>
        </w:rPr>
        <w:t>EtherCAT</w:t>
      </w:r>
      <w:proofErr w:type="spellEnd"/>
      <w:r w:rsidR="00782D93" w:rsidRPr="005B3009">
        <w:rPr>
          <w:color w:val="000000" w:themeColor="text1"/>
          <w:lang w:val="de-DE"/>
        </w:rPr>
        <w:t>/ </w:t>
      </w:r>
      <w:proofErr w:type="spellStart"/>
      <w:r w:rsidR="00782D93" w:rsidRPr="005B3009">
        <w:rPr>
          <w:color w:val="000000" w:themeColor="text1"/>
          <w:lang w:val="de-DE"/>
        </w:rPr>
        <w:t>FSoE</w:t>
      </w:r>
      <w:proofErr w:type="spellEnd"/>
      <w:r w:rsidR="00782D93" w:rsidRPr="005B3009">
        <w:rPr>
          <w:color w:val="000000" w:themeColor="text1"/>
          <w:lang w:val="de-DE"/>
        </w:rPr>
        <w:t xml:space="preserve"> zur Verfügung</w:t>
      </w:r>
      <w:r w:rsidR="00123DE6">
        <w:rPr>
          <w:color w:val="000000" w:themeColor="text1"/>
          <w:lang w:val="de-DE"/>
        </w:rPr>
        <w:t xml:space="preserve">. </w:t>
      </w:r>
    </w:p>
    <w:p w14:paraId="0D9653D6" w14:textId="1833948C" w:rsidR="00AB6BA3" w:rsidRDefault="00123DE6" w:rsidP="00782D93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Konzipiert als Baukasten besteht die MGB2 Modular </w:t>
      </w:r>
      <w:r w:rsidR="00782D93">
        <w:rPr>
          <w:color w:val="000000" w:themeColor="text1"/>
          <w:lang w:val="de-DE"/>
        </w:rPr>
        <w:t xml:space="preserve">aus einem </w:t>
      </w:r>
      <w:proofErr w:type="spellStart"/>
      <w:r w:rsidR="00782D93">
        <w:rPr>
          <w:color w:val="000000" w:themeColor="text1"/>
          <w:lang w:val="de-DE"/>
        </w:rPr>
        <w:t>Zuhaltemodul</w:t>
      </w:r>
      <w:proofErr w:type="spellEnd"/>
      <w:r w:rsidR="00782D93">
        <w:rPr>
          <w:color w:val="000000" w:themeColor="text1"/>
          <w:lang w:val="de-DE"/>
        </w:rPr>
        <w:t xml:space="preserve">, darin enthaltenen Submodulen für Bedien- und Anzeigeelemente sowie optionalen Erweiterungsmodulen. </w:t>
      </w:r>
      <w:r w:rsidR="00AC6586">
        <w:rPr>
          <w:color w:val="000000" w:themeColor="text1"/>
          <w:lang w:val="de-DE"/>
        </w:rPr>
        <w:t xml:space="preserve">Für seine Anbindung </w:t>
      </w:r>
      <w:r w:rsidR="00782D93">
        <w:rPr>
          <w:color w:val="000000" w:themeColor="text1"/>
          <w:lang w:val="de-DE"/>
        </w:rPr>
        <w:t xml:space="preserve">wählt der Anwender das </w:t>
      </w:r>
      <w:proofErr w:type="spellStart"/>
      <w:r w:rsidR="00782D93">
        <w:rPr>
          <w:color w:val="000000" w:themeColor="text1"/>
          <w:lang w:val="de-DE"/>
        </w:rPr>
        <w:t>Bu</w:t>
      </w:r>
      <w:r w:rsidR="00B153D4">
        <w:rPr>
          <w:color w:val="000000" w:themeColor="text1"/>
          <w:lang w:val="de-DE"/>
        </w:rPr>
        <w:t>smodul</w:t>
      </w:r>
      <w:proofErr w:type="spellEnd"/>
      <w:r w:rsidR="00B153D4">
        <w:rPr>
          <w:color w:val="000000" w:themeColor="text1"/>
          <w:lang w:val="de-DE"/>
        </w:rPr>
        <w:t xml:space="preserve"> MBM</w:t>
      </w:r>
      <w:r w:rsidR="00AC6586" w:rsidRPr="00AC6586">
        <w:rPr>
          <w:color w:val="000000" w:themeColor="text1"/>
          <w:lang w:val="de-DE"/>
        </w:rPr>
        <w:t xml:space="preserve"> </w:t>
      </w:r>
      <w:r w:rsidR="00AC6586">
        <w:rPr>
          <w:color w:val="000000" w:themeColor="text1"/>
          <w:lang w:val="de-DE"/>
        </w:rPr>
        <w:t>dazu</w:t>
      </w:r>
      <w:r w:rsidR="00B153D4">
        <w:rPr>
          <w:color w:val="000000" w:themeColor="text1"/>
          <w:lang w:val="de-DE"/>
        </w:rPr>
        <w:t xml:space="preserve">. </w:t>
      </w:r>
      <w:r w:rsidR="008451CE">
        <w:rPr>
          <w:color w:val="000000" w:themeColor="text1"/>
          <w:lang w:val="de-DE"/>
        </w:rPr>
        <w:t>Als S</w:t>
      </w:r>
      <w:r w:rsidR="00782D93">
        <w:rPr>
          <w:color w:val="000000" w:themeColor="text1"/>
          <w:lang w:val="de-DE"/>
        </w:rPr>
        <w:t>mart Devices liefern die einzelnen Geräte eine Vielzahl von Diagnosedaten</w:t>
      </w:r>
      <w:r w:rsidR="007A1871">
        <w:rPr>
          <w:color w:val="000000" w:themeColor="text1"/>
          <w:lang w:val="de-DE"/>
        </w:rPr>
        <w:t xml:space="preserve"> wie</w:t>
      </w:r>
      <w:r w:rsidR="00782D93">
        <w:rPr>
          <w:color w:val="000000" w:themeColor="text1"/>
          <w:lang w:val="de-DE"/>
        </w:rPr>
        <w:t xml:space="preserve"> z. B. Spannun</w:t>
      </w:r>
      <w:r w:rsidR="009971B7">
        <w:rPr>
          <w:color w:val="000000" w:themeColor="text1"/>
          <w:lang w:val="de-DE"/>
        </w:rPr>
        <w:t xml:space="preserve">g, Temperatur oder </w:t>
      </w:r>
      <w:r w:rsidR="00AC6586">
        <w:rPr>
          <w:color w:val="000000" w:themeColor="text1"/>
          <w:lang w:val="de-DE"/>
        </w:rPr>
        <w:t xml:space="preserve">Anzahl der </w:t>
      </w:r>
      <w:r w:rsidR="009971B7">
        <w:rPr>
          <w:color w:val="000000" w:themeColor="text1"/>
          <w:lang w:val="de-DE"/>
        </w:rPr>
        <w:t>Schaltzyklen</w:t>
      </w:r>
      <w:r w:rsidR="00782D93">
        <w:rPr>
          <w:color w:val="000000" w:themeColor="text1"/>
          <w:lang w:val="de-DE"/>
        </w:rPr>
        <w:t>.</w:t>
      </w:r>
      <w:r w:rsidR="00AB6BA3">
        <w:rPr>
          <w:color w:val="000000" w:themeColor="text1"/>
          <w:lang w:val="de-DE"/>
        </w:rPr>
        <w:t xml:space="preserve"> </w:t>
      </w:r>
    </w:p>
    <w:p w14:paraId="5B1AE1BA" w14:textId="4D50052D" w:rsidR="00782D93" w:rsidRPr="007A1871" w:rsidRDefault="00B153D4" w:rsidP="00782D93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lastRenderedPageBreak/>
        <w:t>Ein besonders attraktiver Neuzugang in der MGB2-Welt ist</w:t>
      </w:r>
      <w:r w:rsidR="007A1871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 xml:space="preserve">das </w:t>
      </w:r>
      <w:r w:rsidR="00A161D8">
        <w:rPr>
          <w:color w:val="000000" w:themeColor="text1"/>
          <w:lang w:val="de-DE"/>
        </w:rPr>
        <w:t xml:space="preserve">neue </w:t>
      </w:r>
      <w:proofErr w:type="spellStart"/>
      <w:r>
        <w:rPr>
          <w:color w:val="000000" w:themeColor="text1"/>
          <w:lang w:val="de-DE"/>
        </w:rPr>
        <w:t>Submodul</w:t>
      </w:r>
      <w:proofErr w:type="spellEnd"/>
      <w:r>
        <w:rPr>
          <w:color w:val="000000" w:themeColor="text1"/>
          <w:lang w:val="de-DE"/>
        </w:rPr>
        <w:t xml:space="preserve"> mit dem </w:t>
      </w:r>
      <w:r w:rsidR="007A1871">
        <w:rPr>
          <w:color w:val="000000" w:themeColor="text1"/>
          <w:lang w:val="de-DE"/>
        </w:rPr>
        <w:t xml:space="preserve">sicheren </w:t>
      </w:r>
      <w:r>
        <w:rPr>
          <w:color w:val="000000" w:themeColor="text1"/>
          <w:lang w:val="de-DE"/>
        </w:rPr>
        <w:t>Schlüsselsystem</w:t>
      </w:r>
      <w:r w:rsidR="00157E67">
        <w:rPr>
          <w:color w:val="000000" w:themeColor="text1"/>
          <w:lang w:val="de-DE"/>
        </w:rPr>
        <w:t xml:space="preserve"> CKS2</w:t>
      </w:r>
      <w:r>
        <w:rPr>
          <w:color w:val="000000" w:themeColor="text1"/>
          <w:lang w:val="de-DE"/>
        </w:rPr>
        <w:t xml:space="preserve">. </w:t>
      </w:r>
      <w:r w:rsidR="007A1871">
        <w:rPr>
          <w:color w:val="000000" w:themeColor="text1"/>
          <w:lang w:val="de-DE"/>
        </w:rPr>
        <w:t xml:space="preserve">Gemeinsam bilden </w:t>
      </w:r>
      <w:r w:rsidR="00AC6586">
        <w:rPr>
          <w:color w:val="000000" w:themeColor="text1"/>
          <w:lang w:val="de-DE"/>
        </w:rPr>
        <w:t>sie</w:t>
      </w:r>
      <w:r w:rsidR="007A1871">
        <w:rPr>
          <w:color w:val="000000" w:themeColor="text1"/>
          <w:lang w:val="de-DE"/>
        </w:rPr>
        <w:t xml:space="preserve"> ein starkes Duo, das viele neue Einsatzmöglichkeiten eröffnet.</w:t>
      </w:r>
      <w:r w:rsidR="009971B7">
        <w:rPr>
          <w:color w:val="000000" w:themeColor="text1"/>
          <w:lang w:val="de-DE"/>
        </w:rPr>
        <w:t xml:space="preserve"> </w:t>
      </w:r>
      <w:r w:rsidR="009971B7" w:rsidRPr="009971B7">
        <w:rPr>
          <w:color w:val="000000" w:themeColor="text1"/>
          <w:lang w:val="de-DE"/>
        </w:rPr>
        <w:t xml:space="preserve">Das Schlüsselsystem CKS2 lässt sich zum Sperren und Starten von Maschinen und Anlagen, zur Berechtigungsvergabe für die Anwahl einer Betriebsart oder als Schlüsseltransfersystem nutzen. Durch den Einsatz hochcodierter RFID-Schlüssel gewährleistet das System maximale Sicherheit. </w:t>
      </w:r>
      <w:r w:rsidR="00AC6586">
        <w:rPr>
          <w:color w:val="000000" w:themeColor="text1"/>
          <w:lang w:val="de-DE"/>
        </w:rPr>
        <w:t xml:space="preserve">Die </w:t>
      </w:r>
      <w:r w:rsidR="007A1871" w:rsidRPr="004E5625">
        <w:rPr>
          <w:color w:val="000000" w:themeColor="text1"/>
          <w:lang w:val="de-DE"/>
        </w:rPr>
        <w:t xml:space="preserve">Anbindung der MGB2 über Bussysteme </w:t>
      </w:r>
      <w:r w:rsidR="00AC6586">
        <w:rPr>
          <w:color w:val="000000" w:themeColor="text1"/>
          <w:lang w:val="de-DE"/>
        </w:rPr>
        <w:t>gestattet die Überwachung</w:t>
      </w:r>
      <w:r w:rsidR="007A1871" w:rsidRPr="004E5625">
        <w:rPr>
          <w:color w:val="000000" w:themeColor="text1"/>
          <w:lang w:val="de-DE"/>
        </w:rPr>
        <w:t xml:space="preserve"> alle</w:t>
      </w:r>
      <w:r w:rsidR="00AC6586">
        <w:rPr>
          <w:color w:val="000000" w:themeColor="text1"/>
          <w:lang w:val="de-DE"/>
        </w:rPr>
        <w:t>r</w:t>
      </w:r>
      <w:r w:rsidR="007A1871" w:rsidRPr="004E5625">
        <w:rPr>
          <w:color w:val="000000" w:themeColor="text1"/>
          <w:lang w:val="de-DE"/>
        </w:rPr>
        <w:t xml:space="preserve"> Schlüsselaufnahmen in der Gesamtsteuerung</w:t>
      </w:r>
      <w:r w:rsidR="00A161D8">
        <w:rPr>
          <w:color w:val="000000" w:themeColor="text1"/>
          <w:lang w:val="de-DE"/>
        </w:rPr>
        <w:t>.</w:t>
      </w:r>
    </w:p>
    <w:p w14:paraId="3152841F" w14:textId="77777777" w:rsidR="00AB6BA3" w:rsidRDefault="00AB6BA3" w:rsidP="00556D1F">
      <w:pPr>
        <w:spacing w:line="360" w:lineRule="auto"/>
        <w:jc w:val="both"/>
        <w:rPr>
          <w:rFonts w:ascii="Arial" w:hAnsi="Arial"/>
          <w:b/>
          <w:lang w:val="de-DE"/>
        </w:rPr>
      </w:pPr>
    </w:p>
    <w:p w14:paraId="45A37426" w14:textId="77777777" w:rsidR="0090478D" w:rsidRPr="00347277" w:rsidRDefault="009B0A7E" w:rsidP="00556D1F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Consulting, Engineering und </w:t>
      </w:r>
      <w:r w:rsidR="00347277" w:rsidRPr="00347277">
        <w:rPr>
          <w:rFonts w:ascii="Arial" w:hAnsi="Arial"/>
          <w:b/>
          <w:lang w:val="de-DE"/>
        </w:rPr>
        <w:t>Schulungen für die Maschinensicherheit</w:t>
      </w:r>
    </w:p>
    <w:p w14:paraId="2AABBC4F" w14:textId="070AA74D" w:rsidR="00745A6B" w:rsidRPr="00745A6B" w:rsidRDefault="008451CE" w:rsidP="009B0A7E">
      <w:pPr>
        <w:spacing w:line="360" w:lineRule="auto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Euchner</w:t>
      </w:r>
      <w:proofErr w:type="spellEnd"/>
      <w:r w:rsidR="009B0A7E" w:rsidRPr="009B0A7E">
        <w:rPr>
          <w:rFonts w:ascii="Arial" w:hAnsi="Arial"/>
          <w:lang w:val="de-DE"/>
        </w:rPr>
        <w:t xml:space="preserve"> </w:t>
      </w:r>
      <w:proofErr w:type="spellStart"/>
      <w:r w:rsidR="009B0A7E" w:rsidRPr="009B0A7E">
        <w:rPr>
          <w:rFonts w:ascii="Arial" w:hAnsi="Arial"/>
          <w:lang w:val="de-DE"/>
        </w:rPr>
        <w:t>Safety</w:t>
      </w:r>
      <w:proofErr w:type="spellEnd"/>
      <w:r w:rsidR="009B0A7E" w:rsidRPr="009B0A7E">
        <w:rPr>
          <w:rFonts w:ascii="Arial" w:hAnsi="Arial"/>
          <w:lang w:val="de-DE"/>
        </w:rPr>
        <w:t xml:space="preserve"> Services informiert auf der </w:t>
      </w:r>
      <w:proofErr w:type="spellStart"/>
      <w:r w:rsidR="009B0A7E" w:rsidRPr="009B0A7E">
        <w:rPr>
          <w:rFonts w:ascii="Arial" w:hAnsi="Arial"/>
          <w:lang w:val="de-DE"/>
        </w:rPr>
        <w:t>automatica</w:t>
      </w:r>
      <w:proofErr w:type="spellEnd"/>
      <w:r w:rsidR="009B0A7E" w:rsidRPr="009B0A7E">
        <w:rPr>
          <w:rFonts w:ascii="Arial" w:hAnsi="Arial"/>
          <w:lang w:val="de-DE"/>
        </w:rPr>
        <w:t xml:space="preserve"> über sein Portfolio an Consulting- u</w:t>
      </w:r>
      <w:r w:rsidR="006B0699">
        <w:rPr>
          <w:rFonts w:ascii="Arial" w:hAnsi="Arial"/>
          <w:lang w:val="de-DE"/>
        </w:rPr>
        <w:t>nd Engineering-Dienstleistungen</w:t>
      </w:r>
      <w:r w:rsidR="009B0A7E" w:rsidRPr="009B0A7E">
        <w:rPr>
          <w:rFonts w:ascii="Arial" w:hAnsi="Arial"/>
          <w:lang w:val="de-DE"/>
        </w:rPr>
        <w:t>.</w:t>
      </w:r>
      <w:r w:rsidR="006B0699">
        <w:rPr>
          <w:rFonts w:ascii="Arial" w:hAnsi="Arial"/>
          <w:lang w:val="de-DE"/>
        </w:rPr>
        <w:t xml:space="preserve"> </w:t>
      </w:r>
      <w:r w:rsidR="009B0A7E" w:rsidRPr="009B0A7E">
        <w:rPr>
          <w:rFonts w:ascii="Arial" w:hAnsi="Arial"/>
          <w:lang w:val="de-DE"/>
        </w:rPr>
        <w:t xml:space="preserve">Das Kompetenzteam </w:t>
      </w:r>
      <w:r w:rsidR="006B0699">
        <w:rPr>
          <w:rFonts w:ascii="Arial" w:hAnsi="Arial"/>
          <w:lang w:val="de-DE"/>
        </w:rPr>
        <w:t>unterstützt</w:t>
      </w:r>
      <w:r w:rsidR="006B0699" w:rsidRPr="006B0699">
        <w:rPr>
          <w:rFonts w:ascii="Arial" w:hAnsi="Arial"/>
          <w:lang w:val="de-DE"/>
        </w:rPr>
        <w:t xml:space="preserve"> Hersteller und Betreiber in allen Lebensphasen von Maschinen und Anlagen dabei, die gesetzlichen Sicherheitsanforderungen zu erfüllen. </w:t>
      </w:r>
      <w:r w:rsidR="009B0A7E" w:rsidRPr="009B0A7E">
        <w:rPr>
          <w:rFonts w:ascii="Arial" w:hAnsi="Arial"/>
          <w:lang w:val="de-DE"/>
        </w:rPr>
        <w:t>Mit seinen Engineering-Services kann das</w:t>
      </w:r>
      <w:r w:rsidR="006B0699">
        <w:rPr>
          <w:rFonts w:ascii="Arial" w:hAnsi="Arial"/>
          <w:lang w:val="de-DE"/>
        </w:rPr>
        <w:t xml:space="preserve"> erfahrene</w:t>
      </w:r>
      <w:r w:rsidR="009B0A7E" w:rsidRPr="009B0A7E">
        <w:rPr>
          <w:rFonts w:ascii="Arial" w:hAnsi="Arial"/>
          <w:lang w:val="de-DE"/>
        </w:rPr>
        <w:t xml:space="preserve"> Team Kunden als Komplettanbieter unterstützen – dies umfasst neben der Konzeption und Planung auch die Umsetzung</w:t>
      </w:r>
      <w:r w:rsidR="00AC6586">
        <w:rPr>
          <w:rFonts w:ascii="Arial" w:hAnsi="Arial"/>
          <w:lang w:val="de-DE"/>
        </w:rPr>
        <w:t xml:space="preserve">, </w:t>
      </w:r>
      <w:r w:rsidR="000725AD">
        <w:rPr>
          <w:rFonts w:ascii="Arial" w:hAnsi="Arial"/>
          <w:lang w:val="de-DE"/>
        </w:rPr>
        <w:t xml:space="preserve">also </w:t>
      </w:r>
      <w:r w:rsidR="009B0A7E" w:rsidRPr="009B0A7E">
        <w:rPr>
          <w:rFonts w:ascii="Arial" w:hAnsi="Arial"/>
          <w:lang w:val="de-DE"/>
        </w:rPr>
        <w:t xml:space="preserve">die Integration von sicherheitstechnischen Lösungen. Insbesondere Maschinenbetreiber profitieren damit von einem Rundumservice bei Umbauten, Integrationen und </w:t>
      </w:r>
      <w:proofErr w:type="spellStart"/>
      <w:r w:rsidR="009B0A7E" w:rsidRPr="009B0A7E">
        <w:rPr>
          <w:rFonts w:ascii="Arial" w:hAnsi="Arial"/>
          <w:lang w:val="de-DE"/>
        </w:rPr>
        <w:t>Retrofit</w:t>
      </w:r>
      <w:proofErr w:type="spellEnd"/>
      <w:r w:rsidR="009B0A7E" w:rsidRPr="009B0A7E">
        <w:rPr>
          <w:rFonts w:ascii="Arial" w:hAnsi="Arial"/>
          <w:lang w:val="de-DE"/>
        </w:rPr>
        <w:t>.</w:t>
      </w:r>
      <w:r w:rsidR="00745A6B">
        <w:rPr>
          <w:rFonts w:ascii="Arial" w:hAnsi="Arial"/>
          <w:lang w:val="de-DE"/>
        </w:rPr>
        <w:t xml:space="preserve"> </w:t>
      </w:r>
      <w:r w:rsidR="00745A6B" w:rsidRPr="00745A6B">
        <w:rPr>
          <w:rFonts w:ascii="Arial" w:hAnsi="Arial"/>
          <w:lang w:val="de-DE"/>
        </w:rPr>
        <w:t xml:space="preserve">Die </w:t>
      </w:r>
      <w:proofErr w:type="spellStart"/>
      <w:r>
        <w:rPr>
          <w:rFonts w:ascii="Arial" w:hAnsi="Arial"/>
          <w:lang w:val="de-DE"/>
        </w:rPr>
        <w:t>Euchner</w:t>
      </w:r>
      <w:proofErr w:type="spellEnd"/>
      <w:r w:rsidR="00745A6B" w:rsidRPr="00745A6B">
        <w:rPr>
          <w:rFonts w:ascii="Arial" w:hAnsi="Arial"/>
          <w:lang w:val="de-DE"/>
        </w:rPr>
        <w:t xml:space="preserve"> Akademie bietet </w:t>
      </w:r>
      <w:r w:rsidR="00745A6B">
        <w:rPr>
          <w:rFonts w:ascii="Arial" w:hAnsi="Arial"/>
          <w:lang w:val="de-DE"/>
        </w:rPr>
        <w:t xml:space="preserve">zudem </w:t>
      </w:r>
      <w:r w:rsidR="006A2AED">
        <w:rPr>
          <w:rFonts w:ascii="Arial" w:hAnsi="Arial"/>
          <w:lang w:val="de-DE"/>
        </w:rPr>
        <w:t>Maschinenherstellern und -b</w:t>
      </w:r>
      <w:r w:rsidR="00745A6B">
        <w:rPr>
          <w:rFonts w:ascii="Arial" w:hAnsi="Arial"/>
          <w:lang w:val="de-DE"/>
        </w:rPr>
        <w:t xml:space="preserve">etreibern </w:t>
      </w:r>
      <w:r w:rsidR="00745A6B" w:rsidRPr="00745A6B">
        <w:rPr>
          <w:rFonts w:ascii="Arial" w:hAnsi="Arial"/>
          <w:lang w:val="de-DE"/>
        </w:rPr>
        <w:t>praxisnahe Schulungen rund um das Thema Maschinensicherheit, die von fachlich ausgewiesenen Experten entwickelt und begleitet werden.</w:t>
      </w:r>
    </w:p>
    <w:p w14:paraId="1963E8C3" w14:textId="77777777" w:rsidR="007245E4" w:rsidRDefault="007245E4" w:rsidP="009B0A7E">
      <w:pPr>
        <w:spacing w:line="360" w:lineRule="auto"/>
        <w:jc w:val="both"/>
        <w:rPr>
          <w:rFonts w:ascii="Arial" w:hAnsi="Arial"/>
          <w:lang w:val="de-DE"/>
        </w:rPr>
      </w:pPr>
    </w:p>
    <w:p w14:paraId="28E52DF3" w14:textId="77777777" w:rsidR="00A20574" w:rsidRDefault="00A20574" w:rsidP="007E39F3">
      <w:pPr>
        <w:spacing w:line="360" w:lineRule="auto"/>
        <w:jc w:val="both"/>
        <w:rPr>
          <w:rFonts w:ascii="Arial" w:hAnsi="Arial"/>
          <w:lang w:val="de-DE"/>
        </w:rPr>
      </w:pPr>
    </w:p>
    <w:p w14:paraId="297844C4" w14:textId="21E91CE2" w:rsidR="00B17709" w:rsidRDefault="002956E9" w:rsidP="001E2863">
      <w:pPr>
        <w:spacing w:line="360" w:lineRule="auto"/>
        <w:jc w:val="right"/>
        <w:rPr>
          <w:rFonts w:cs="Arial"/>
          <w:b/>
          <w:lang w:val="de-DE"/>
        </w:rPr>
      </w:pPr>
      <w:r w:rsidRPr="00581C48">
        <w:rPr>
          <w:rFonts w:ascii="Arial" w:hAnsi="Arial" w:cs="Arial"/>
          <w:lang w:val="de-DE"/>
        </w:rPr>
        <w:t xml:space="preserve"> </w:t>
      </w:r>
      <w:r w:rsidR="007E39F3" w:rsidRPr="001E2863">
        <w:rPr>
          <w:rFonts w:ascii="Arial" w:hAnsi="Arial" w:cs="Arial"/>
          <w:lang w:val="de-DE"/>
        </w:rPr>
        <w:t xml:space="preserve">[Zeichen mit Leerzeichen </w:t>
      </w:r>
      <w:r w:rsidR="001E2863" w:rsidRPr="001E2863">
        <w:rPr>
          <w:rFonts w:ascii="Arial" w:hAnsi="Arial" w:cs="Arial"/>
          <w:lang w:val="de-DE"/>
        </w:rPr>
        <w:t>5</w:t>
      </w:r>
      <w:r w:rsidR="008F523F" w:rsidRPr="001E2863">
        <w:rPr>
          <w:rFonts w:ascii="Arial" w:hAnsi="Arial" w:cs="Arial"/>
          <w:lang w:val="de-DE"/>
        </w:rPr>
        <w:t>.</w:t>
      </w:r>
      <w:r w:rsidR="001E2863" w:rsidRPr="001E2863">
        <w:rPr>
          <w:rFonts w:ascii="Arial" w:hAnsi="Arial" w:cs="Arial"/>
          <w:lang w:val="de-DE"/>
        </w:rPr>
        <w:t>867</w:t>
      </w:r>
      <w:r w:rsidR="007E39F3" w:rsidRPr="001E2863">
        <w:rPr>
          <w:rFonts w:ascii="Arial" w:hAnsi="Arial" w:cs="Arial"/>
          <w:lang w:val="de-DE"/>
        </w:rPr>
        <w:t>]</w:t>
      </w:r>
      <w:r w:rsidR="00B17709">
        <w:rPr>
          <w:rFonts w:cs="Arial"/>
          <w:b/>
          <w:lang w:val="de-DE"/>
        </w:rPr>
        <w:br w:type="page"/>
      </w:r>
    </w:p>
    <w:p w14:paraId="05F2E7F3" w14:textId="77777777" w:rsidR="00116FFB" w:rsidRPr="00157E67" w:rsidRDefault="00C9405C" w:rsidP="00116FFB">
      <w:pPr>
        <w:spacing w:line="360" w:lineRule="auto"/>
        <w:jc w:val="both"/>
        <w:rPr>
          <w:rFonts w:cs="Arial"/>
          <w:b/>
          <w:lang w:val="de-DE"/>
        </w:rPr>
      </w:pPr>
      <w:r w:rsidRPr="00157E67">
        <w:rPr>
          <w:rFonts w:cs="Arial"/>
          <w:b/>
          <w:lang w:val="de-DE"/>
        </w:rPr>
        <w:lastRenderedPageBreak/>
        <w:t>EUCHNER</w:t>
      </w:r>
      <w:r w:rsidR="009E71D9" w:rsidRPr="00157E67">
        <w:rPr>
          <w:rFonts w:cs="Arial"/>
          <w:b/>
          <w:lang w:val="de-DE"/>
        </w:rPr>
        <w:t xml:space="preserve"> – More </w:t>
      </w:r>
      <w:proofErr w:type="spellStart"/>
      <w:r w:rsidR="009E71D9" w:rsidRPr="00157E67">
        <w:rPr>
          <w:rFonts w:cs="Arial"/>
          <w:b/>
          <w:lang w:val="de-DE"/>
        </w:rPr>
        <w:t>than</w:t>
      </w:r>
      <w:proofErr w:type="spellEnd"/>
      <w:r w:rsidR="009E71D9" w:rsidRPr="00157E67">
        <w:rPr>
          <w:rFonts w:cs="Arial"/>
          <w:b/>
          <w:lang w:val="de-DE"/>
        </w:rPr>
        <w:t xml:space="preserve"> </w:t>
      </w:r>
      <w:proofErr w:type="spellStart"/>
      <w:r w:rsidR="009E71D9" w:rsidRPr="00157E67">
        <w:rPr>
          <w:rFonts w:cs="Arial"/>
          <w:b/>
          <w:lang w:val="de-DE"/>
        </w:rPr>
        <w:t>safety</w:t>
      </w:r>
      <w:proofErr w:type="spellEnd"/>
      <w:r w:rsidR="009E71D9" w:rsidRPr="00157E67">
        <w:rPr>
          <w:rFonts w:cs="Arial"/>
          <w:b/>
          <w:lang w:val="de-DE"/>
        </w:rPr>
        <w:t>.</w:t>
      </w:r>
    </w:p>
    <w:p w14:paraId="52B91976" w14:textId="77777777" w:rsidR="00CA566E" w:rsidRPr="00157E67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14:paraId="2212A8F3" w14:textId="77777777"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157E67">
        <w:rPr>
          <w:rFonts w:cs="Arial"/>
          <w:b/>
          <w:bCs/>
          <w:lang w:val="de-DE"/>
        </w:rPr>
        <w:t xml:space="preserve">Bilder: </w:t>
      </w:r>
      <w:proofErr w:type="spellStart"/>
      <w:r w:rsidR="00CC4552" w:rsidRPr="00157E67">
        <w:rPr>
          <w:rFonts w:cs="Arial"/>
          <w:b/>
          <w:bCs/>
          <w:lang w:val="de-DE"/>
        </w:rPr>
        <w:t>Euchner</w:t>
      </w:r>
      <w:proofErr w:type="spellEnd"/>
      <w:r w:rsidRPr="00157E67">
        <w:rPr>
          <w:rFonts w:cs="Arial"/>
          <w:b/>
          <w:bCs/>
          <w:lang w:val="de-DE"/>
        </w:rPr>
        <w:t xml:space="preserve"> GmbH + Co. </w:t>
      </w:r>
      <w:r w:rsidRPr="00581C48">
        <w:rPr>
          <w:rFonts w:cs="Arial"/>
          <w:b/>
          <w:bCs/>
          <w:lang w:val="de-DE"/>
        </w:rPr>
        <w:t>KG</w:t>
      </w:r>
    </w:p>
    <w:p w14:paraId="40E82707" w14:textId="77777777" w:rsidR="009F1730" w:rsidRDefault="009F1730" w:rsidP="00116FF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de-DE"/>
        </w:rPr>
      </w:pPr>
    </w:p>
    <w:p w14:paraId="252E0C97" w14:textId="77777777" w:rsidR="0000154F" w:rsidRDefault="0000154F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14:paraId="72A5B68C" w14:textId="77777777" w:rsidR="00C13629" w:rsidRPr="00157E67" w:rsidRDefault="00C13629" w:rsidP="00C1362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157E67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0</w:t>
      </w:r>
      <w:r w:rsidR="00346B91" w:rsidRPr="00157E67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1</w:t>
      </w:r>
      <w:r w:rsidRPr="00157E67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_Euchner-CTS-IO-Link-Gateway</w:t>
      </w:r>
    </w:p>
    <w:p w14:paraId="5A5913D1" w14:textId="77777777" w:rsidR="00C13629" w:rsidRPr="00157E67" w:rsidRDefault="00C13629" w:rsidP="00C13629">
      <w:pPr>
        <w:spacing w:line="360" w:lineRule="auto"/>
        <w:jc w:val="both"/>
        <w:rPr>
          <w:noProof/>
          <w:color w:val="000000" w:themeColor="text1"/>
          <w:lang w:val="de-DE"/>
        </w:rPr>
      </w:pPr>
      <w:r w:rsidRPr="00157E67">
        <w:rPr>
          <w:noProof/>
          <w:color w:val="000000" w:themeColor="text1"/>
          <w:lang w:val="de-DE"/>
        </w:rPr>
        <w:t xml:space="preserve"> </w:t>
      </w:r>
      <w:r>
        <w:rPr>
          <w:noProof/>
          <w:color w:val="000000" w:themeColor="text1"/>
          <w:lang w:val="de-DE"/>
        </w:rPr>
        <w:drawing>
          <wp:inline distT="0" distB="0" distL="0" distR="0" wp14:anchorId="5AC26C54" wp14:editId="6FC2AA41">
            <wp:extent cx="3241040" cy="2340610"/>
            <wp:effectExtent l="0" t="0" r="0" b="2540"/>
            <wp:docPr id="4" name="Grafik 4" descr="CTS+Gat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CTS+Gatew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E67">
        <w:rPr>
          <w:noProof/>
          <w:color w:val="000000" w:themeColor="text1"/>
          <w:lang w:val="de-DE"/>
        </w:rPr>
        <w:t xml:space="preserve"> </w:t>
      </w:r>
    </w:p>
    <w:p w14:paraId="265A159D" w14:textId="77777777" w:rsidR="00C13629" w:rsidRDefault="00C13629" w:rsidP="00C136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Die transpondercodierte Zuhaltung CTS ist kompakt, verfügt über eine hohe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Zuhaltekraft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und ist im Zusammenspiel mit einem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Euchner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-Gateway IO-Link fähig. </w:t>
      </w:r>
    </w:p>
    <w:p w14:paraId="68FBF5F5" w14:textId="77777777" w:rsidR="00B17709" w:rsidRDefault="00B17709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2517B49D" w14:textId="77777777" w:rsidR="00A40CD2" w:rsidRDefault="00A40CD2" w:rsidP="00A40CD2">
      <w:pPr>
        <w:spacing w:after="0" w:line="240" w:lineRule="auto"/>
        <w:rPr>
          <w:lang w:val="de-DE"/>
        </w:rPr>
      </w:pPr>
    </w:p>
    <w:p w14:paraId="1978A123" w14:textId="77777777" w:rsidR="00346B91" w:rsidRDefault="00346B91" w:rsidP="00346B9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02-Euchner-MGB2-Modular-Ethercat</w:t>
      </w:r>
    </w:p>
    <w:p w14:paraId="43CA74BC" w14:textId="15D6C3AF" w:rsidR="00346B91" w:rsidRDefault="001B3368" w:rsidP="00346B9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1B3368">
        <w:rPr>
          <w:rFonts w:ascii="Arial" w:hAnsi="Arial" w:cs="Arial"/>
          <w:b/>
          <w:noProof/>
          <w:color w:val="000000" w:themeColor="text1"/>
          <w:sz w:val="20"/>
          <w:szCs w:val="20"/>
          <w:lang w:val="de-DE"/>
        </w:rPr>
        <w:drawing>
          <wp:inline distT="0" distB="0" distL="0" distR="0" wp14:anchorId="2D7E8A9C" wp14:editId="66DA2C99">
            <wp:extent cx="3240000" cy="2160039"/>
            <wp:effectExtent l="0" t="0" r="0" b="0"/>
            <wp:docPr id="5" name="Grafik 5" descr="\\euco.net\share\archiv-v\VM\Bildmaterial\Produkte\3D Stills\CKS2\Berechtigungssystem_V05_UpdateZau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Bildmaterial\Produkte\3D Stills\CKS2\Berechtigungssystem_V05_UpdateZaun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B9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</w:p>
    <w:p w14:paraId="48ED32E7" w14:textId="77777777" w:rsidR="00346B91" w:rsidRDefault="000846F0" w:rsidP="00346B9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-DE"/>
        </w:rPr>
        <w:t>Das erfolgr</w:t>
      </w:r>
      <w:r w:rsidR="003E18EE">
        <w:rPr>
          <w:rFonts w:ascii="Arial" w:hAnsi="Arial" w:cs="Arial"/>
          <w:color w:val="000000" w:themeColor="text1"/>
          <w:sz w:val="20"/>
          <w:szCs w:val="20"/>
          <w:lang w:val="de-DE"/>
        </w:rPr>
        <w:t>e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iche Türschließsystem</w:t>
      </w:r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MGB2 Modular ist neben </w:t>
      </w:r>
      <w:proofErr w:type="spellStart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>EtherCat</w:t>
      </w:r>
      <w:proofErr w:type="spellEnd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> P/ </w:t>
      </w:r>
      <w:proofErr w:type="spellStart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>FSoE</w:t>
      </w:r>
      <w:proofErr w:type="spellEnd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nun auch für den Anschluss an </w:t>
      </w:r>
      <w:proofErr w:type="spellStart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>EtherCAT</w:t>
      </w:r>
      <w:proofErr w:type="spellEnd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>/ </w:t>
      </w:r>
      <w:proofErr w:type="spellStart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>FSoE</w:t>
      </w:r>
      <w:proofErr w:type="spellEnd"/>
      <w:r w:rsidR="00346B9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erhältlich. </w:t>
      </w:r>
    </w:p>
    <w:p w14:paraId="4EC6A341" w14:textId="77777777" w:rsidR="00346B91" w:rsidRDefault="00346B91" w:rsidP="00346B9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3571DE90" w14:textId="51F575AA" w:rsidR="00346B91" w:rsidRDefault="00346B91" w:rsidP="00A40CD2">
      <w:pPr>
        <w:spacing w:after="0" w:line="240" w:lineRule="auto"/>
        <w:rPr>
          <w:lang w:val="de-DE"/>
        </w:rPr>
      </w:pPr>
    </w:p>
    <w:p w14:paraId="50AFE5FB" w14:textId="7AD53B20" w:rsidR="001B3368" w:rsidRDefault="001B3368" w:rsidP="00A40CD2">
      <w:pPr>
        <w:spacing w:after="0" w:line="240" w:lineRule="auto"/>
        <w:rPr>
          <w:lang w:val="de-DE"/>
        </w:rPr>
      </w:pPr>
    </w:p>
    <w:p w14:paraId="614A2732" w14:textId="69DBCCD9" w:rsidR="001B3368" w:rsidRDefault="001B3368" w:rsidP="00A40CD2">
      <w:pPr>
        <w:spacing w:after="0" w:line="240" w:lineRule="auto"/>
        <w:rPr>
          <w:lang w:val="de-DE"/>
        </w:rPr>
      </w:pPr>
    </w:p>
    <w:p w14:paraId="304E9C77" w14:textId="067630F2" w:rsidR="001B3368" w:rsidRDefault="001B3368" w:rsidP="00A40CD2">
      <w:pPr>
        <w:spacing w:after="0" w:line="240" w:lineRule="auto"/>
        <w:rPr>
          <w:lang w:val="de-DE"/>
        </w:rPr>
      </w:pPr>
    </w:p>
    <w:p w14:paraId="7F407792" w14:textId="77777777" w:rsidR="001B3368" w:rsidRDefault="001B3368" w:rsidP="00A40CD2">
      <w:pPr>
        <w:spacing w:after="0" w:line="240" w:lineRule="auto"/>
        <w:rPr>
          <w:lang w:val="de-DE"/>
        </w:rPr>
      </w:pPr>
    </w:p>
    <w:p w14:paraId="6C740E01" w14:textId="77777777" w:rsidR="007F3C4B" w:rsidRDefault="007F3C4B" w:rsidP="00A40CD2">
      <w:pPr>
        <w:spacing w:after="0" w:line="240" w:lineRule="auto"/>
        <w:rPr>
          <w:lang w:val="de-DE"/>
        </w:rPr>
      </w:pPr>
    </w:p>
    <w:p w14:paraId="3B4A3872" w14:textId="1572FAA1" w:rsidR="007F3C4B" w:rsidRDefault="007F3C4B" w:rsidP="007F3C4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lastRenderedPageBreak/>
        <w:t>0</w:t>
      </w:r>
      <w:r w:rsidR="000E4FBD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-Euchner-</w:t>
      </w:r>
      <w:r w:rsidR="001B3368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Safety-</w:t>
      </w:r>
      <w:r w:rsidR="000E4FBD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Services</w:t>
      </w:r>
      <w:r w:rsidR="001B3368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-Waben</w:t>
      </w:r>
    </w:p>
    <w:p w14:paraId="29643F76" w14:textId="77777777" w:rsidR="00346B91" w:rsidRDefault="003E18EE" w:rsidP="00A40CD2">
      <w:pPr>
        <w:spacing w:after="0" w:line="240" w:lineRule="auto"/>
        <w:rPr>
          <w:lang w:val="de-DE"/>
        </w:rPr>
      </w:pPr>
      <w:r w:rsidRPr="003E18EE">
        <w:rPr>
          <w:noProof/>
          <w:lang w:val="de-DE"/>
        </w:rPr>
        <w:drawing>
          <wp:inline distT="0" distB="0" distL="0" distR="0" wp14:anchorId="124FAB72" wp14:editId="52940CA1">
            <wp:extent cx="3132000" cy="2482577"/>
            <wp:effectExtent l="0" t="0" r="0" b="0"/>
            <wp:docPr id="8" name="Grafik 8" descr="\\euco.net\share\archiv-v\VM\Bildmaterial\Safety Services\Grafiken_neu\Safety Services Waben einzel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\euco.net\share\archiv-v\VM\Bildmaterial\Safety Services\Grafiken_neu\Safety Services Waben einzel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4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367BD" w14:textId="77777777" w:rsidR="00745A6B" w:rsidRDefault="00745A6B" w:rsidP="00A40CD2">
      <w:pPr>
        <w:spacing w:after="0" w:line="240" w:lineRule="auto"/>
        <w:rPr>
          <w:lang w:val="de-DE"/>
        </w:rPr>
      </w:pPr>
    </w:p>
    <w:p w14:paraId="000F7749" w14:textId="77777777" w:rsidR="00745A6B" w:rsidRPr="006A2AED" w:rsidRDefault="00745A6B" w:rsidP="006A2AE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proofErr w:type="spellStart"/>
      <w:r w:rsidRPr="006A2AED">
        <w:rPr>
          <w:rFonts w:ascii="Arial" w:hAnsi="Arial" w:cs="Arial"/>
          <w:color w:val="000000" w:themeColor="text1"/>
          <w:sz w:val="20"/>
          <w:szCs w:val="20"/>
          <w:lang w:val="de-DE"/>
        </w:rPr>
        <w:t>Euchner</w:t>
      </w:r>
      <w:proofErr w:type="spellEnd"/>
      <w:r w:rsidRPr="006A2AED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6A2AED">
        <w:rPr>
          <w:rFonts w:ascii="Arial" w:hAnsi="Arial" w:cs="Arial"/>
          <w:color w:val="000000" w:themeColor="text1"/>
          <w:sz w:val="20"/>
          <w:szCs w:val="20"/>
          <w:lang w:val="de-DE"/>
        </w:rPr>
        <w:t>Safety</w:t>
      </w:r>
      <w:proofErr w:type="spellEnd"/>
      <w:r w:rsidR="006A2AED" w:rsidRPr="006A2AED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Services unterstützt Hersteller und Betreiber in allen Lebensphasen von Maschinen und Anlagen dabei, die gesetzlichen Sicherheitsanforderungen zu erfüllen.</w:t>
      </w:r>
    </w:p>
    <w:p w14:paraId="6C5FD2C8" w14:textId="77777777" w:rsidR="003E18EE" w:rsidRDefault="003E18EE" w:rsidP="00A40CD2">
      <w:pPr>
        <w:spacing w:after="0" w:line="240" w:lineRule="auto"/>
        <w:rPr>
          <w:lang w:val="de-DE"/>
        </w:rPr>
      </w:pPr>
    </w:p>
    <w:p w14:paraId="33262364" w14:textId="77777777" w:rsidR="003E18EE" w:rsidRDefault="003E18EE" w:rsidP="00A40CD2">
      <w:pPr>
        <w:spacing w:after="0" w:line="240" w:lineRule="auto"/>
        <w:rPr>
          <w:lang w:val="de-DE"/>
        </w:rPr>
      </w:pPr>
      <w:bookmarkStart w:id="0" w:name="_GoBack"/>
    </w:p>
    <w:p w14:paraId="5928879F" w14:textId="77777777" w:rsidR="00346B91" w:rsidRDefault="000A5FDA" w:rsidP="00A40CD2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524188">
        <w:rPr>
          <w:rFonts w:ascii="Arial" w:hAnsi="Arial" w:cs="Arial"/>
          <w:b/>
          <w:sz w:val="20"/>
          <w:szCs w:val="20"/>
          <w:lang w:val="de-DE"/>
        </w:rPr>
        <w:t xml:space="preserve">Die Bilder stehen Ihnen unter folgenden Downloadlink zur Verfügung: </w:t>
      </w:r>
    </w:p>
    <w:p w14:paraId="2CA36670" w14:textId="1623506D" w:rsidR="00B17709" w:rsidRPr="00B633D4" w:rsidRDefault="009E7894">
      <w:pPr>
        <w:spacing w:after="0" w:line="240" w:lineRule="auto"/>
        <w:rPr>
          <w:rFonts w:cs="Arial"/>
          <w:b/>
          <w:bCs/>
          <w:lang w:val="de-DE"/>
        </w:rPr>
      </w:pPr>
      <w:hyperlink r:id="rId12" w:history="1">
        <w:r w:rsidRPr="009E7894">
          <w:rPr>
            <w:rStyle w:val="Hyperlink"/>
            <w:rFonts w:cs="Arial"/>
            <w:bCs/>
            <w:lang w:val="de-DE"/>
          </w:rPr>
          <w:t>https://my.hidrive.com/share/filr-g6c9l</w:t>
        </w:r>
      </w:hyperlink>
      <w:r w:rsidRPr="009E7894">
        <w:rPr>
          <w:rFonts w:cs="Arial"/>
          <w:bCs/>
          <w:lang w:val="de-DE"/>
        </w:rPr>
        <w:t xml:space="preserve"> </w:t>
      </w:r>
      <w:bookmarkEnd w:id="0"/>
      <w:r w:rsidR="00B17709" w:rsidRPr="00B633D4">
        <w:rPr>
          <w:rFonts w:cs="Arial"/>
          <w:b/>
          <w:bCs/>
          <w:lang w:val="de-DE"/>
        </w:rPr>
        <w:br w:type="page"/>
      </w:r>
    </w:p>
    <w:p w14:paraId="139DB181" w14:textId="77777777"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14:paraId="23AF5B09" w14:textId="77777777"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</w:t>
      </w:r>
      <w:proofErr w:type="spellStart"/>
      <w:r w:rsidRPr="00581C48">
        <w:rPr>
          <w:rFonts w:cs="Arial"/>
          <w:i/>
          <w:iCs/>
          <w:lang w:val="de-DE"/>
        </w:rPr>
        <w:t>Leinfelden</w:t>
      </w:r>
      <w:proofErr w:type="spellEnd"/>
      <w:r w:rsidRPr="00581C48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926ECF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</w:t>
      </w:r>
      <w:r w:rsidR="00EC0BB2">
        <w:rPr>
          <w:rFonts w:cs="Arial"/>
          <w:i/>
          <w:iCs/>
          <w:lang w:val="de-DE"/>
        </w:rPr>
        <w:t xml:space="preserve"> </w:t>
      </w:r>
      <w:r w:rsidRPr="00581C48">
        <w:rPr>
          <w:rFonts w:cs="Arial"/>
          <w:i/>
          <w:iCs/>
          <w:lang w:val="de-DE"/>
        </w:rPr>
        <w:t>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</w:t>
      </w:r>
      <w:r w:rsidR="00EC0BB2">
        <w:rPr>
          <w:rFonts w:cs="Arial"/>
          <w:i/>
          <w:iCs/>
          <w:lang w:val="de-DE"/>
        </w:rPr>
        <w:t>Globus</w:t>
      </w:r>
      <w:r w:rsidRPr="00581C48">
        <w:rPr>
          <w:rFonts w:cs="Arial"/>
          <w:i/>
          <w:iCs/>
          <w:lang w:val="de-DE"/>
        </w:rPr>
        <w:t>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581C48">
        <w:rPr>
          <w:rFonts w:cs="Arial"/>
          <w:i/>
          <w:iCs/>
          <w:lang w:val="de-DE"/>
        </w:rPr>
        <w:t>Euchner</w:t>
      </w:r>
      <w:proofErr w:type="spellEnd"/>
      <w:r w:rsidR="00C95D8D" w:rsidRPr="00581C48">
        <w:rPr>
          <w:rFonts w:cs="Arial"/>
          <w:i/>
          <w:iCs/>
          <w:lang w:val="de-DE"/>
        </w:rPr>
        <w:t xml:space="preserve">. Seit </w:t>
      </w:r>
      <w:r w:rsidR="0034759B">
        <w:rPr>
          <w:rFonts w:cs="Arial"/>
          <w:i/>
          <w:iCs/>
          <w:lang w:val="de-DE"/>
        </w:rPr>
        <w:t>70</w:t>
      </w:r>
      <w:r w:rsidRPr="00581C48">
        <w:rPr>
          <w:rFonts w:cs="Arial"/>
          <w:i/>
          <w:iCs/>
          <w:lang w:val="de-DE"/>
        </w:rPr>
        <w:t xml:space="preserve">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14:paraId="19443274" w14:textId="77777777"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3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14:paraId="685038DF" w14:textId="77777777"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14:paraId="68A2ADB5" w14:textId="77777777"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14:paraId="43EEEBC5" w14:textId="77777777"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3FD7B770" w14:textId="77777777"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51A5197B" w14:textId="77777777"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14:paraId="45CF5CB3" w14:textId="77777777"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14:paraId="3F2410C6" w14:textId="77777777" w:rsidR="00BE078D" w:rsidRPr="0034759B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Fax +49 711 753316</w:t>
      </w:r>
    </w:p>
    <w:p w14:paraId="65A45C49" w14:textId="77777777" w:rsidR="00BE078D" w:rsidRPr="0034759B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www.euchner.de</w:t>
      </w:r>
    </w:p>
    <w:p w14:paraId="6D754CFC" w14:textId="77777777" w:rsidR="00BE078D" w:rsidRPr="0034759B" w:rsidRDefault="00B633D4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  <w:hyperlink r:id="rId14" w:history="1">
        <w:r w:rsidR="00E022EF" w:rsidRPr="0034759B">
          <w:rPr>
            <w:rStyle w:val="Hyperlink"/>
            <w:rFonts w:cs="Arial"/>
            <w:color w:val="auto"/>
            <w:lang w:val="fr-FR"/>
          </w:rPr>
          <w:t>info@euchner.de</w:t>
        </w:r>
      </w:hyperlink>
    </w:p>
    <w:p w14:paraId="4817520A" w14:textId="77777777" w:rsidR="000433F8" w:rsidRPr="0034759B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</w:p>
    <w:p w14:paraId="41B31217" w14:textId="77777777" w:rsidR="000433F8" w:rsidRPr="004C5160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fr-FR"/>
        </w:rPr>
      </w:pPr>
      <w:proofErr w:type="spellStart"/>
      <w:r w:rsidRPr="004C5160">
        <w:rPr>
          <w:rFonts w:cs="Arial"/>
          <w:b/>
          <w:bCs/>
          <w:lang w:val="fr-FR"/>
        </w:rPr>
        <w:t>Pressekontakt</w:t>
      </w:r>
      <w:proofErr w:type="spellEnd"/>
    </w:p>
    <w:p w14:paraId="0DC9C8A3" w14:textId="77777777"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14:paraId="1122C53F" w14:textId="77777777"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14:paraId="7DF5C5EB" w14:textId="77777777"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14:paraId="58B6C5E0" w14:textId="77777777"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14:paraId="76D205CD" w14:textId="77777777"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14:paraId="72358B19" w14:textId="77777777"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14:paraId="0B262137" w14:textId="77777777"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276BA847" wp14:editId="6823778B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33AE01D6" wp14:editId="35894FA0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FC081A4" wp14:editId="473A6C96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276481A6" wp14:editId="55CE77E6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6CDA8E0A" wp14:editId="17880D85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597B72C5" wp14:editId="6FEEC608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14:paraId="50D4FA72" w14:textId="77777777"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7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3DBB" w14:textId="77777777" w:rsidR="006B0699" w:rsidRDefault="006B0699">
      <w:r>
        <w:separator/>
      </w:r>
    </w:p>
  </w:endnote>
  <w:endnote w:type="continuationSeparator" w:id="0">
    <w:p w14:paraId="2165DE08" w14:textId="77777777" w:rsidR="006B0699" w:rsidRDefault="006B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F190" w14:textId="77777777" w:rsidR="006B0699" w:rsidRDefault="006B0699">
    <w:pPr>
      <w:pStyle w:val="Fuzeile"/>
      <w:jc w:val="right"/>
      <w:rPr>
        <w:rFonts w:cs="Arial"/>
        <w:snapToGrid w:val="0"/>
        <w:sz w:val="16"/>
      </w:rPr>
    </w:pPr>
  </w:p>
  <w:p w14:paraId="7357EEDC" w14:textId="746CFF1D" w:rsidR="006B0699" w:rsidRPr="0023324D" w:rsidRDefault="006B0699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B633D4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B633D4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22E3" w14:textId="77777777" w:rsidR="006B0699" w:rsidRDefault="006B0699">
      <w:r>
        <w:separator/>
      </w:r>
    </w:p>
  </w:footnote>
  <w:footnote w:type="continuationSeparator" w:id="0">
    <w:p w14:paraId="04CC43F9" w14:textId="77777777" w:rsidR="006B0699" w:rsidRDefault="006B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43B0A83"/>
    <w:multiLevelType w:val="hybridMultilevel"/>
    <w:tmpl w:val="A20AF570"/>
    <w:lvl w:ilvl="0" w:tplc="5A62EE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66D2"/>
    <w:multiLevelType w:val="hybridMultilevel"/>
    <w:tmpl w:val="8BB40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154F"/>
    <w:rsid w:val="000130FA"/>
    <w:rsid w:val="00014C97"/>
    <w:rsid w:val="000264C9"/>
    <w:rsid w:val="00031DC1"/>
    <w:rsid w:val="0003309B"/>
    <w:rsid w:val="000433F8"/>
    <w:rsid w:val="0004414F"/>
    <w:rsid w:val="000445B7"/>
    <w:rsid w:val="00060EFC"/>
    <w:rsid w:val="00063B00"/>
    <w:rsid w:val="000708FD"/>
    <w:rsid w:val="000725AD"/>
    <w:rsid w:val="000749A4"/>
    <w:rsid w:val="00075D18"/>
    <w:rsid w:val="000761BD"/>
    <w:rsid w:val="00083665"/>
    <w:rsid w:val="000846F0"/>
    <w:rsid w:val="00085B81"/>
    <w:rsid w:val="00087AE7"/>
    <w:rsid w:val="00091200"/>
    <w:rsid w:val="00094C16"/>
    <w:rsid w:val="000A01B5"/>
    <w:rsid w:val="000A5FDA"/>
    <w:rsid w:val="000B777F"/>
    <w:rsid w:val="000C1B0E"/>
    <w:rsid w:val="000C4D89"/>
    <w:rsid w:val="000D4171"/>
    <w:rsid w:val="000D4928"/>
    <w:rsid w:val="000D5C6E"/>
    <w:rsid w:val="000D713B"/>
    <w:rsid w:val="000E1FF0"/>
    <w:rsid w:val="000E4FBD"/>
    <w:rsid w:val="000E54A6"/>
    <w:rsid w:val="000E7F40"/>
    <w:rsid w:val="000F3627"/>
    <w:rsid w:val="00101C50"/>
    <w:rsid w:val="00115B78"/>
    <w:rsid w:val="00116FFB"/>
    <w:rsid w:val="00121759"/>
    <w:rsid w:val="00122B67"/>
    <w:rsid w:val="00123DE6"/>
    <w:rsid w:val="00125885"/>
    <w:rsid w:val="00131DE1"/>
    <w:rsid w:val="0013390B"/>
    <w:rsid w:val="00136CAC"/>
    <w:rsid w:val="00137E1B"/>
    <w:rsid w:val="00140A2D"/>
    <w:rsid w:val="00153718"/>
    <w:rsid w:val="00157E67"/>
    <w:rsid w:val="00160B1B"/>
    <w:rsid w:val="00176F03"/>
    <w:rsid w:val="001807AE"/>
    <w:rsid w:val="00183B10"/>
    <w:rsid w:val="0018445C"/>
    <w:rsid w:val="001914B4"/>
    <w:rsid w:val="00195B84"/>
    <w:rsid w:val="00197552"/>
    <w:rsid w:val="001A17C9"/>
    <w:rsid w:val="001B1316"/>
    <w:rsid w:val="001B3368"/>
    <w:rsid w:val="001B64D1"/>
    <w:rsid w:val="001B752F"/>
    <w:rsid w:val="001C1F15"/>
    <w:rsid w:val="001C33C6"/>
    <w:rsid w:val="001C6C1B"/>
    <w:rsid w:val="001D6838"/>
    <w:rsid w:val="001E1E38"/>
    <w:rsid w:val="001E2525"/>
    <w:rsid w:val="001E2863"/>
    <w:rsid w:val="001E291E"/>
    <w:rsid w:val="001E45DE"/>
    <w:rsid w:val="001F03DD"/>
    <w:rsid w:val="001F6862"/>
    <w:rsid w:val="00200CE1"/>
    <w:rsid w:val="00203410"/>
    <w:rsid w:val="002036B4"/>
    <w:rsid w:val="00207810"/>
    <w:rsid w:val="00211941"/>
    <w:rsid w:val="00211C6A"/>
    <w:rsid w:val="002155EF"/>
    <w:rsid w:val="00216429"/>
    <w:rsid w:val="00225288"/>
    <w:rsid w:val="00231142"/>
    <w:rsid w:val="00232578"/>
    <w:rsid w:val="0023324D"/>
    <w:rsid w:val="0024493A"/>
    <w:rsid w:val="00244F0F"/>
    <w:rsid w:val="00253BB0"/>
    <w:rsid w:val="00262178"/>
    <w:rsid w:val="00263F3D"/>
    <w:rsid w:val="002745E7"/>
    <w:rsid w:val="00276B73"/>
    <w:rsid w:val="0028220D"/>
    <w:rsid w:val="00286FD2"/>
    <w:rsid w:val="00291C54"/>
    <w:rsid w:val="002956E9"/>
    <w:rsid w:val="00295CAD"/>
    <w:rsid w:val="002971A2"/>
    <w:rsid w:val="002A1532"/>
    <w:rsid w:val="002A1DA1"/>
    <w:rsid w:val="002B6A84"/>
    <w:rsid w:val="002C2A23"/>
    <w:rsid w:val="002C3ED8"/>
    <w:rsid w:val="002C76EC"/>
    <w:rsid w:val="002C7FB5"/>
    <w:rsid w:val="002D0ECA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06A5A"/>
    <w:rsid w:val="003157D9"/>
    <w:rsid w:val="0032125D"/>
    <w:rsid w:val="00325E80"/>
    <w:rsid w:val="00326946"/>
    <w:rsid w:val="00327ADF"/>
    <w:rsid w:val="00333BC2"/>
    <w:rsid w:val="0033555B"/>
    <w:rsid w:val="00335FA9"/>
    <w:rsid w:val="003360EF"/>
    <w:rsid w:val="00346B91"/>
    <w:rsid w:val="00347277"/>
    <w:rsid w:val="0034759B"/>
    <w:rsid w:val="00352647"/>
    <w:rsid w:val="00357FE7"/>
    <w:rsid w:val="003832F5"/>
    <w:rsid w:val="00393091"/>
    <w:rsid w:val="003A24B1"/>
    <w:rsid w:val="003A4DB3"/>
    <w:rsid w:val="003A4DD5"/>
    <w:rsid w:val="003A7775"/>
    <w:rsid w:val="003A7C6D"/>
    <w:rsid w:val="003B375A"/>
    <w:rsid w:val="003C0586"/>
    <w:rsid w:val="003C3905"/>
    <w:rsid w:val="003C793F"/>
    <w:rsid w:val="003D0D5F"/>
    <w:rsid w:val="003D1823"/>
    <w:rsid w:val="003D77AD"/>
    <w:rsid w:val="003D798E"/>
    <w:rsid w:val="003E1032"/>
    <w:rsid w:val="003E18EE"/>
    <w:rsid w:val="003E6C1B"/>
    <w:rsid w:val="003F1977"/>
    <w:rsid w:val="003F47C0"/>
    <w:rsid w:val="0040063F"/>
    <w:rsid w:val="0040177C"/>
    <w:rsid w:val="00401AF0"/>
    <w:rsid w:val="004031D9"/>
    <w:rsid w:val="004102EE"/>
    <w:rsid w:val="004149FF"/>
    <w:rsid w:val="00417D34"/>
    <w:rsid w:val="0042031E"/>
    <w:rsid w:val="00420B14"/>
    <w:rsid w:val="00420E3C"/>
    <w:rsid w:val="00422DF2"/>
    <w:rsid w:val="00427913"/>
    <w:rsid w:val="00441CE1"/>
    <w:rsid w:val="00442065"/>
    <w:rsid w:val="004442D3"/>
    <w:rsid w:val="00445FC5"/>
    <w:rsid w:val="0044663E"/>
    <w:rsid w:val="004471A3"/>
    <w:rsid w:val="00447523"/>
    <w:rsid w:val="004550DE"/>
    <w:rsid w:val="00457D5B"/>
    <w:rsid w:val="00472959"/>
    <w:rsid w:val="00474EE5"/>
    <w:rsid w:val="00477DE8"/>
    <w:rsid w:val="00477EDC"/>
    <w:rsid w:val="00482CC0"/>
    <w:rsid w:val="00485129"/>
    <w:rsid w:val="00486290"/>
    <w:rsid w:val="0049343E"/>
    <w:rsid w:val="0049602D"/>
    <w:rsid w:val="004A5B1D"/>
    <w:rsid w:val="004B1B84"/>
    <w:rsid w:val="004B1EBD"/>
    <w:rsid w:val="004B37D1"/>
    <w:rsid w:val="004B4BFA"/>
    <w:rsid w:val="004B7976"/>
    <w:rsid w:val="004C06D7"/>
    <w:rsid w:val="004C5160"/>
    <w:rsid w:val="004C66E3"/>
    <w:rsid w:val="004E5625"/>
    <w:rsid w:val="004E66F5"/>
    <w:rsid w:val="004E69AE"/>
    <w:rsid w:val="004F39F9"/>
    <w:rsid w:val="004F3EE8"/>
    <w:rsid w:val="004F6358"/>
    <w:rsid w:val="005045A5"/>
    <w:rsid w:val="00517181"/>
    <w:rsid w:val="00523E76"/>
    <w:rsid w:val="005244CB"/>
    <w:rsid w:val="005403F6"/>
    <w:rsid w:val="005415F0"/>
    <w:rsid w:val="00543F77"/>
    <w:rsid w:val="00554926"/>
    <w:rsid w:val="00556D1F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B3009"/>
    <w:rsid w:val="005C04FE"/>
    <w:rsid w:val="005C0596"/>
    <w:rsid w:val="005C377B"/>
    <w:rsid w:val="005C5269"/>
    <w:rsid w:val="005C5B5E"/>
    <w:rsid w:val="005C5D61"/>
    <w:rsid w:val="005D40A3"/>
    <w:rsid w:val="005D6976"/>
    <w:rsid w:val="005D6B88"/>
    <w:rsid w:val="005E3F81"/>
    <w:rsid w:val="006104BF"/>
    <w:rsid w:val="006116E3"/>
    <w:rsid w:val="00612421"/>
    <w:rsid w:val="006126E6"/>
    <w:rsid w:val="0061480B"/>
    <w:rsid w:val="00616946"/>
    <w:rsid w:val="00616AC5"/>
    <w:rsid w:val="00633F51"/>
    <w:rsid w:val="0063561E"/>
    <w:rsid w:val="006365CC"/>
    <w:rsid w:val="006446D6"/>
    <w:rsid w:val="00645F02"/>
    <w:rsid w:val="006477D3"/>
    <w:rsid w:val="00650D8D"/>
    <w:rsid w:val="006535FE"/>
    <w:rsid w:val="00660594"/>
    <w:rsid w:val="0066575B"/>
    <w:rsid w:val="00666464"/>
    <w:rsid w:val="006702E0"/>
    <w:rsid w:val="00682C1D"/>
    <w:rsid w:val="00690A6C"/>
    <w:rsid w:val="00694176"/>
    <w:rsid w:val="006A1C28"/>
    <w:rsid w:val="006A2AED"/>
    <w:rsid w:val="006B0699"/>
    <w:rsid w:val="006B0F0B"/>
    <w:rsid w:val="006C12E5"/>
    <w:rsid w:val="006C32E5"/>
    <w:rsid w:val="006D32D7"/>
    <w:rsid w:val="006D7E6F"/>
    <w:rsid w:val="006F3BBC"/>
    <w:rsid w:val="006F4690"/>
    <w:rsid w:val="006F4B57"/>
    <w:rsid w:val="00700E68"/>
    <w:rsid w:val="00704956"/>
    <w:rsid w:val="007077AB"/>
    <w:rsid w:val="00707BCF"/>
    <w:rsid w:val="007245E4"/>
    <w:rsid w:val="0073795E"/>
    <w:rsid w:val="00740EFE"/>
    <w:rsid w:val="00742D77"/>
    <w:rsid w:val="007431EC"/>
    <w:rsid w:val="00745A6B"/>
    <w:rsid w:val="00746598"/>
    <w:rsid w:val="00751D72"/>
    <w:rsid w:val="007521E7"/>
    <w:rsid w:val="00755E45"/>
    <w:rsid w:val="00757E8E"/>
    <w:rsid w:val="00775A30"/>
    <w:rsid w:val="00782D93"/>
    <w:rsid w:val="007841AE"/>
    <w:rsid w:val="007905C7"/>
    <w:rsid w:val="00797528"/>
    <w:rsid w:val="007A1871"/>
    <w:rsid w:val="007A665F"/>
    <w:rsid w:val="007A791B"/>
    <w:rsid w:val="007B5232"/>
    <w:rsid w:val="007C4CC2"/>
    <w:rsid w:val="007C5714"/>
    <w:rsid w:val="007E39F3"/>
    <w:rsid w:val="007F3C4B"/>
    <w:rsid w:val="007F6A79"/>
    <w:rsid w:val="00804210"/>
    <w:rsid w:val="00806F7D"/>
    <w:rsid w:val="00815328"/>
    <w:rsid w:val="00815D6C"/>
    <w:rsid w:val="0081789E"/>
    <w:rsid w:val="008179DB"/>
    <w:rsid w:val="008451CE"/>
    <w:rsid w:val="00846623"/>
    <w:rsid w:val="00852579"/>
    <w:rsid w:val="00876C7B"/>
    <w:rsid w:val="00876E42"/>
    <w:rsid w:val="00880FF1"/>
    <w:rsid w:val="00881EB9"/>
    <w:rsid w:val="008841E0"/>
    <w:rsid w:val="00895C6D"/>
    <w:rsid w:val="008B575D"/>
    <w:rsid w:val="008C2DDA"/>
    <w:rsid w:val="008C7F26"/>
    <w:rsid w:val="008D1348"/>
    <w:rsid w:val="008D1790"/>
    <w:rsid w:val="008D5738"/>
    <w:rsid w:val="008D67E8"/>
    <w:rsid w:val="008D7ABA"/>
    <w:rsid w:val="008E500C"/>
    <w:rsid w:val="008F105F"/>
    <w:rsid w:val="008F1195"/>
    <w:rsid w:val="008F27E8"/>
    <w:rsid w:val="008F37A7"/>
    <w:rsid w:val="008F523F"/>
    <w:rsid w:val="009032F9"/>
    <w:rsid w:val="0090478D"/>
    <w:rsid w:val="0090504B"/>
    <w:rsid w:val="009056C5"/>
    <w:rsid w:val="009134D7"/>
    <w:rsid w:val="00916518"/>
    <w:rsid w:val="0092024D"/>
    <w:rsid w:val="009236F9"/>
    <w:rsid w:val="00926ECF"/>
    <w:rsid w:val="00944C94"/>
    <w:rsid w:val="00960B38"/>
    <w:rsid w:val="00967C40"/>
    <w:rsid w:val="00974A33"/>
    <w:rsid w:val="0098030D"/>
    <w:rsid w:val="00982176"/>
    <w:rsid w:val="00983228"/>
    <w:rsid w:val="009955C6"/>
    <w:rsid w:val="009971B7"/>
    <w:rsid w:val="009B0A7E"/>
    <w:rsid w:val="009B15F1"/>
    <w:rsid w:val="009B1F71"/>
    <w:rsid w:val="009B257B"/>
    <w:rsid w:val="009C171D"/>
    <w:rsid w:val="009C1AEB"/>
    <w:rsid w:val="009C1B3C"/>
    <w:rsid w:val="009C4B0D"/>
    <w:rsid w:val="009C512B"/>
    <w:rsid w:val="009D4827"/>
    <w:rsid w:val="009E2E9D"/>
    <w:rsid w:val="009E4049"/>
    <w:rsid w:val="009E6B03"/>
    <w:rsid w:val="009E71D9"/>
    <w:rsid w:val="009E7397"/>
    <w:rsid w:val="009E7894"/>
    <w:rsid w:val="009E7B2D"/>
    <w:rsid w:val="009F1730"/>
    <w:rsid w:val="00A01956"/>
    <w:rsid w:val="00A02CA7"/>
    <w:rsid w:val="00A033BD"/>
    <w:rsid w:val="00A060D5"/>
    <w:rsid w:val="00A07616"/>
    <w:rsid w:val="00A145C8"/>
    <w:rsid w:val="00A161D8"/>
    <w:rsid w:val="00A162BB"/>
    <w:rsid w:val="00A17CB2"/>
    <w:rsid w:val="00A20574"/>
    <w:rsid w:val="00A330F0"/>
    <w:rsid w:val="00A359BA"/>
    <w:rsid w:val="00A40CD2"/>
    <w:rsid w:val="00A473A8"/>
    <w:rsid w:val="00A508FC"/>
    <w:rsid w:val="00A5641E"/>
    <w:rsid w:val="00A6152A"/>
    <w:rsid w:val="00A617AE"/>
    <w:rsid w:val="00A628A3"/>
    <w:rsid w:val="00A62C92"/>
    <w:rsid w:val="00A646DB"/>
    <w:rsid w:val="00A7353D"/>
    <w:rsid w:val="00A9057D"/>
    <w:rsid w:val="00A93731"/>
    <w:rsid w:val="00A96CA7"/>
    <w:rsid w:val="00A97E19"/>
    <w:rsid w:val="00AA3829"/>
    <w:rsid w:val="00AA5185"/>
    <w:rsid w:val="00AB0983"/>
    <w:rsid w:val="00AB4F61"/>
    <w:rsid w:val="00AB6BA3"/>
    <w:rsid w:val="00AC6586"/>
    <w:rsid w:val="00AD5B0F"/>
    <w:rsid w:val="00AE138D"/>
    <w:rsid w:val="00AE1DCD"/>
    <w:rsid w:val="00AE20B5"/>
    <w:rsid w:val="00AE2A60"/>
    <w:rsid w:val="00AE5A7E"/>
    <w:rsid w:val="00AE5C0E"/>
    <w:rsid w:val="00AF02EA"/>
    <w:rsid w:val="00AF2E9D"/>
    <w:rsid w:val="00B010B7"/>
    <w:rsid w:val="00B03356"/>
    <w:rsid w:val="00B10C09"/>
    <w:rsid w:val="00B153D4"/>
    <w:rsid w:val="00B17709"/>
    <w:rsid w:val="00B2060D"/>
    <w:rsid w:val="00B22CA6"/>
    <w:rsid w:val="00B30C69"/>
    <w:rsid w:val="00B3517D"/>
    <w:rsid w:val="00B35BCD"/>
    <w:rsid w:val="00B3604A"/>
    <w:rsid w:val="00B402F8"/>
    <w:rsid w:val="00B50C14"/>
    <w:rsid w:val="00B525DC"/>
    <w:rsid w:val="00B53428"/>
    <w:rsid w:val="00B56BE0"/>
    <w:rsid w:val="00B62B5B"/>
    <w:rsid w:val="00B633D4"/>
    <w:rsid w:val="00B640E1"/>
    <w:rsid w:val="00B64D7A"/>
    <w:rsid w:val="00B65E51"/>
    <w:rsid w:val="00B670E3"/>
    <w:rsid w:val="00B71685"/>
    <w:rsid w:val="00B71AA7"/>
    <w:rsid w:val="00B8181D"/>
    <w:rsid w:val="00B826B5"/>
    <w:rsid w:val="00B84386"/>
    <w:rsid w:val="00B933BC"/>
    <w:rsid w:val="00B967CC"/>
    <w:rsid w:val="00B96808"/>
    <w:rsid w:val="00B96BD3"/>
    <w:rsid w:val="00BA6C66"/>
    <w:rsid w:val="00BC4610"/>
    <w:rsid w:val="00BC4E1A"/>
    <w:rsid w:val="00BC5B06"/>
    <w:rsid w:val="00BC72A3"/>
    <w:rsid w:val="00BE01E3"/>
    <w:rsid w:val="00BE078D"/>
    <w:rsid w:val="00BE354F"/>
    <w:rsid w:val="00BF1972"/>
    <w:rsid w:val="00BF3F0A"/>
    <w:rsid w:val="00BF7A05"/>
    <w:rsid w:val="00C13629"/>
    <w:rsid w:val="00C208BE"/>
    <w:rsid w:val="00C21EB9"/>
    <w:rsid w:val="00C24D56"/>
    <w:rsid w:val="00C27117"/>
    <w:rsid w:val="00C30E70"/>
    <w:rsid w:val="00C35026"/>
    <w:rsid w:val="00C50A6B"/>
    <w:rsid w:val="00C63BEB"/>
    <w:rsid w:val="00C65DC6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09F"/>
    <w:rsid w:val="00CC6794"/>
    <w:rsid w:val="00CD1C79"/>
    <w:rsid w:val="00CD3971"/>
    <w:rsid w:val="00CD7C51"/>
    <w:rsid w:val="00CE5B6A"/>
    <w:rsid w:val="00CE7E3C"/>
    <w:rsid w:val="00CF049F"/>
    <w:rsid w:val="00CF08E0"/>
    <w:rsid w:val="00CF2F53"/>
    <w:rsid w:val="00D01C28"/>
    <w:rsid w:val="00D14333"/>
    <w:rsid w:val="00D171F3"/>
    <w:rsid w:val="00D219F1"/>
    <w:rsid w:val="00D2219B"/>
    <w:rsid w:val="00D37735"/>
    <w:rsid w:val="00D43AED"/>
    <w:rsid w:val="00D442BB"/>
    <w:rsid w:val="00D5088A"/>
    <w:rsid w:val="00D52824"/>
    <w:rsid w:val="00D60827"/>
    <w:rsid w:val="00D63293"/>
    <w:rsid w:val="00D72592"/>
    <w:rsid w:val="00D7723D"/>
    <w:rsid w:val="00D77F07"/>
    <w:rsid w:val="00D8590D"/>
    <w:rsid w:val="00D87CFC"/>
    <w:rsid w:val="00D92716"/>
    <w:rsid w:val="00DA5E36"/>
    <w:rsid w:val="00DA6DAE"/>
    <w:rsid w:val="00DB3007"/>
    <w:rsid w:val="00DB3726"/>
    <w:rsid w:val="00DC1685"/>
    <w:rsid w:val="00DE1C88"/>
    <w:rsid w:val="00DE3E3E"/>
    <w:rsid w:val="00DF3A27"/>
    <w:rsid w:val="00DF5C42"/>
    <w:rsid w:val="00DF7E37"/>
    <w:rsid w:val="00E0147B"/>
    <w:rsid w:val="00E01A2A"/>
    <w:rsid w:val="00E022EF"/>
    <w:rsid w:val="00E023F2"/>
    <w:rsid w:val="00E04E29"/>
    <w:rsid w:val="00E05581"/>
    <w:rsid w:val="00E05F40"/>
    <w:rsid w:val="00E1003E"/>
    <w:rsid w:val="00E101BD"/>
    <w:rsid w:val="00E117F6"/>
    <w:rsid w:val="00E20BA8"/>
    <w:rsid w:val="00E3104F"/>
    <w:rsid w:val="00E3689D"/>
    <w:rsid w:val="00E441D7"/>
    <w:rsid w:val="00E443D0"/>
    <w:rsid w:val="00E45B80"/>
    <w:rsid w:val="00E56B35"/>
    <w:rsid w:val="00E62163"/>
    <w:rsid w:val="00E71A84"/>
    <w:rsid w:val="00E73D71"/>
    <w:rsid w:val="00E807C3"/>
    <w:rsid w:val="00EA187D"/>
    <w:rsid w:val="00EA47B3"/>
    <w:rsid w:val="00EA6C8C"/>
    <w:rsid w:val="00EA7676"/>
    <w:rsid w:val="00EA78A7"/>
    <w:rsid w:val="00EC079A"/>
    <w:rsid w:val="00EC0BB2"/>
    <w:rsid w:val="00EC441C"/>
    <w:rsid w:val="00ED2780"/>
    <w:rsid w:val="00ED6249"/>
    <w:rsid w:val="00EE7072"/>
    <w:rsid w:val="00EF7F88"/>
    <w:rsid w:val="00F00384"/>
    <w:rsid w:val="00F015BC"/>
    <w:rsid w:val="00F045C4"/>
    <w:rsid w:val="00F074AA"/>
    <w:rsid w:val="00F20895"/>
    <w:rsid w:val="00F251D2"/>
    <w:rsid w:val="00F27A88"/>
    <w:rsid w:val="00F34396"/>
    <w:rsid w:val="00F534EA"/>
    <w:rsid w:val="00F563A5"/>
    <w:rsid w:val="00F62D8D"/>
    <w:rsid w:val="00F66FD4"/>
    <w:rsid w:val="00F71F3D"/>
    <w:rsid w:val="00F72AD2"/>
    <w:rsid w:val="00F808C6"/>
    <w:rsid w:val="00F82846"/>
    <w:rsid w:val="00F84342"/>
    <w:rsid w:val="00F87071"/>
    <w:rsid w:val="00F90F66"/>
    <w:rsid w:val="00F94293"/>
    <w:rsid w:val="00F957EA"/>
    <w:rsid w:val="00FA15C6"/>
    <w:rsid w:val="00FA5F97"/>
    <w:rsid w:val="00FC2B4B"/>
    <w:rsid w:val="00FE0244"/>
    <w:rsid w:val="00FE1829"/>
    <w:rsid w:val="00FE41D2"/>
    <w:rsid w:val="00FE7F46"/>
    <w:rsid w:val="00FF4C3A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7E5CD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qFormat/>
    <w:rsid w:val="00E04E29"/>
    <w:rPr>
      <w:b/>
      <w:bCs/>
    </w:rPr>
  </w:style>
  <w:style w:type="character" w:styleId="Hervorhebung">
    <w:name w:val="Emphasis"/>
    <w:uiPriority w:val="20"/>
    <w:qFormat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A5FDA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chner.de" TargetMode="External"/><Relationship Id="rId18" Type="http://schemas.openxmlformats.org/officeDocument/2006/relationships/hyperlink" Target="https://www.xing.com/companies/euchnergmbh+co.kg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instagram.com/euchnergerman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hidrive.com/share/filr-g6c9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facebook.com/euchnergmb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marketingeuchner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chnerDE" TargetMode="External"/><Relationship Id="rId23" Type="http://schemas.openxmlformats.org/officeDocument/2006/relationships/hyperlink" Target="https://de.linkedin.com/company/euchner-gmbh-co-k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euchner.de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95FB-1026-43F5-9723-0A7EFE46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971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7879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6</cp:revision>
  <cp:lastPrinted>2023-03-13T08:52:00Z</cp:lastPrinted>
  <dcterms:created xsi:type="dcterms:W3CDTF">2023-04-18T08:14:00Z</dcterms:created>
  <dcterms:modified xsi:type="dcterms:W3CDTF">2023-04-24T08:29:00Z</dcterms:modified>
</cp:coreProperties>
</file>