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0665F6" w14:textId="77777777" w:rsidR="002971A2" w:rsidRPr="00705ACE" w:rsidRDefault="006F3BBC" w:rsidP="006F3BBC">
      <w:pPr>
        <w:pStyle w:val="berschrift1"/>
        <w:spacing w:line="360" w:lineRule="auto"/>
        <w:ind w:right="66"/>
      </w:pPr>
      <w:r>
        <w:rPr>
          <w:noProof/>
          <w:lang w:val="de-DE"/>
        </w:rPr>
        <w:drawing>
          <wp:anchor distT="0" distB="0" distL="114300" distR="114300" simplePos="0" relativeHeight="251653632" behindDoc="0" locked="0" layoutInCell="1" allowOverlap="1" wp14:anchorId="6D5EA770" wp14:editId="634A7204">
            <wp:simplePos x="0" y="0"/>
            <wp:positionH relativeFrom="column">
              <wp:posOffset>4141470</wp:posOffset>
            </wp:positionH>
            <wp:positionV relativeFrom="paragraph">
              <wp:posOffset>0</wp:posOffset>
            </wp:positionV>
            <wp:extent cx="1735200" cy="637200"/>
            <wp:effectExtent l="0" t="0" r="0" b="0"/>
            <wp:wrapSquare wrapText="bothSides"/>
            <wp:docPr id="2" name="Grafik 2" descr="K:\Unternehmen\CI &amp; CD\Logos\EUCHNER\eps\Wortmarke u. Claim\EUCHNER -More than 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nternehmen\CI &amp; CD\Logos\EUCHNER\eps\Wortmarke u. Claim\EUCHNER -More than safet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5200" cy="63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28F18" w14:textId="77777777" w:rsidR="006F3BBC" w:rsidRPr="00705ACE" w:rsidRDefault="006F3BBC">
      <w:pPr>
        <w:pStyle w:val="berschrift1"/>
        <w:spacing w:line="360" w:lineRule="auto"/>
        <w:ind w:right="1131"/>
        <w:rPr>
          <w:rFonts w:ascii="News Gothic" w:hAnsi="News Gothic"/>
          <w:sz w:val="28"/>
          <w:lang w:val="de-DE"/>
        </w:rPr>
      </w:pPr>
    </w:p>
    <w:p w14:paraId="6BB867F4" w14:textId="77777777" w:rsidR="00CF2F53" w:rsidRPr="000B28A2" w:rsidRDefault="00CF2F53" w:rsidP="00E443D0">
      <w:pPr>
        <w:pStyle w:val="berschrift1"/>
        <w:spacing w:line="360" w:lineRule="auto"/>
        <w:ind w:right="1131"/>
        <w:rPr>
          <w:rFonts w:cs="Arial"/>
          <w:sz w:val="28"/>
          <w:lang w:val="es-ES_tradnl"/>
        </w:rPr>
      </w:pPr>
      <w:r w:rsidRPr="000B28A2">
        <w:rPr>
          <w:sz w:val="28"/>
          <w:lang w:val="es-ES_tradnl"/>
        </w:rPr>
        <w:t>COMUNICADO DE PRENSA</w:t>
      </w:r>
    </w:p>
    <w:p w14:paraId="1C78EC7C" w14:textId="77777777" w:rsidR="00CF2F53" w:rsidRPr="000B28A2" w:rsidRDefault="000C4D89" w:rsidP="002971A2">
      <w:pPr>
        <w:spacing w:line="360" w:lineRule="auto"/>
        <w:jc w:val="right"/>
        <w:rPr>
          <w:rFonts w:cs="Arial"/>
          <w:lang w:val="es-ES_tradnl"/>
        </w:rPr>
      </w:pPr>
      <w:r w:rsidRPr="000B28A2">
        <w:rPr>
          <w:lang w:val="es-ES_tradnl"/>
        </w:rPr>
        <w:t>Leinfelden, noviembre del 2019</w:t>
      </w:r>
    </w:p>
    <w:p w14:paraId="661519CD" w14:textId="77777777" w:rsidR="001B63D1" w:rsidRPr="000B28A2" w:rsidRDefault="001D58C2" w:rsidP="001B63D1">
      <w:pPr>
        <w:spacing w:line="360" w:lineRule="auto"/>
        <w:rPr>
          <w:rFonts w:ascii="Arial" w:hAnsi="Arial"/>
          <w:b/>
          <w:lang w:val="es-ES_tradnl"/>
        </w:rPr>
      </w:pPr>
      <w:r w:rsidRPr="000B28A2">
        <w:rPr>
          <w:rFonts w:ascii="Arial" w:hAnsi="Arial"/>
          <w:b/>
          <w:lang w:val="es-ES_tradnl"/>
        </w:rPr>
        <w:t xml:space="preserve">MGB2 </w:t>
      </w:r>
      <w:r w:rsidRPr="000B28A2">
        <w:rPr>
          <w:rFonts w:ascii="Arial" w:hAnsi="Arial"/>
          <w:b/>
          <w:i/>
          <w:lang w:val="es-ES_tradnl"/>
        </w:rPr>
        <w:t>Classic</w:t>
      </w:r>
      <w:r w:rsidRPr="000B28A2">
        <w:rPr>
          <w:rFonts w:ascii="Arial" w:hAnsi="Arial"/>
          <w:b/>
          <w:lang w:val="es-ES_tradnl"/>
        </w:rPr>
        <w:t xml:space="preserve"> y MGB2 </w:t>
      </w:r>
      <w:r w:rsidRPr="000B28A2">
        <w:rPr>
          <w:rFonts w:ascii="Arial" w:hAnsi="Arial"/>
          <w:b/>
          <w:i/>
          <w:lang w:val="es-ES_tradnl"/>
        </w:rPr>
        <w:t>Modular</w:t>
      </w:r>
      <w:r w:rsidRPr="000B28A2">
        <w:rPr>
          <w:rFonts w:ascii="Arial" w:hAnsi="Arial"/>
          <w:b/>
          <w:lang w:val="es-ES_tradnl"/>
        </w:rPr>
        <w:t xml:space="preserve"> de Euchner</w:t>
      </w:r>
    </w:p>
    <w:p w14:paraId="528BB59F" w14:textId="77777777" w:rsidR="00266109" w:rsidRPr="000B28A2" w:rsidRDefault="00266109" w:rsidP="00536165">
      <w:pPr>
        <w:spacing w:line="240" w:lineRule="auto"/>
        <w:rPr>
          <w:rFonts w:ascii="Arial" w:hAnsi="Arial"/>
          <w:b/>
          <w:sz w:val="28"/>
          <w:lang w:val="es-ES_tradnl"/>
        </w:rPr>
      </w:pPr>
      <w:r w:rsidRPr="000B28A2">
        <w:rPr>
          <w:rFonts w:ascii="Arial" w:hAnsi="Arial"/>
          <w:b/>
          <w:sz w:val="28"/>
          <w:lang w:val="es-ES_tradnl"/>
        </w:rPr>
        <w:t>Sistemas de protección multifuncionales a medida de las necesidades</w:t>
      </w:r>
    </w:p>
    <w:p w14:paraId="54C38108" w14:textId="77777777" w:rsidR="004E3959" w:rsidRPr="000B28A2" w:rsidRDefault="009E685C" w:rsidP="001D58C2">
      <w:pPr>
        <w:spacing w:line="360" w:lineRule="auto"/>
        <w:jc w:val="both"/>
        <w:rPr>
          <w:rFonts w:ascii="Arial" w:hAnsi="Arial"/>
          <w:b/>
          <w:lang w:val="es-ES_tradnl"/>
        </w:rPr>
      </w:pPr>
      <w:r w:rsidRPr="000B28A2">
        <w:rPr>
          <w:rFonts w:ascii="Arial" w:hAnsi="Arial"/>
          <w:b/>
          <w:lang w:val="es-ES_tradnl"/>
        </w:rPr>
        <w:t xml:space="preserve">El exitoso Multifunctional Gate Box, o MGB, va un paso más allá: con la última generación de este sistema inteligente, los usuarios pueden configurar individualmente la protección de sus resguardos. Con MGB2 </w:t>
      </w:r>
      <w:r w:rsidRPr="000B28A2">
        <w:rPr>
          <w:rFonts w:ascii="Arial" w:hAnsi="Arial"/>
          <w:b/>
          <w:i/>
          <w:lang w:val="es-ES_tradnl"/>
        </w:rPr>
        <w:t>Modular</w:t>
      </w:r>
      <w:r w:rsidRPr="000B28A2">
        <w:rPr>
          <w:rFonts w:ascii="Arial" w:hAnsi="Arial"/>
          <w:b/>
          <w:lang w:val="es-ES_tradnl"/>
        </w:rPr>
        <w:t xml:space="preserve"> y MGB2 </w:t>
      </w:r>
      <w:r w:rsidRPr="000B28A2">
        <w:rPr>
          <w:rFonts w:ascii="Arial" w:hAnsi="Arial"/>
          <w:b/>
          <w:i/>
          <w:lang w:val="es-ES_tradnl"/>
        </w:rPr>
        <w:t>Classic</w:t>
      </w:r>
      <w:r w:rsidRPr="000B28A2">
        <w:rPr>
          <w:rFonts w:ascii="Arial" w:hAnsi="Arial"/>
          <w:b/>
          <w:lang w:val="es-ES_tradnl"/>
        </w:rPr>
        <w:t xml:space="preserve">, el usuario dispone de más variantes, funciones adicionales, distintas opciones de interconexión y posibilidades de comunicación inteligente para aplicaciones del internet de las cosas. MGB2 </w:t>
      </w:r>
      <w:r w:rsidRPr="000B28A2">
        <w:rPr>
          <w:rFonts w:ascii="Arial" w:hAnsi="Arial"/>
          <w:b/>
          <w:i/>
          <w:lang w:val="es-ES_tradnl"/>
        </w:rPr>
        <w:t>Modular</w:t>
      </w:r>
      <w:r w:rsidRPr="000B28A2">
        <w:rPr>
          <w:rFonts w:ascii="Arial" w:hAnsi="Arial"/>
          <w:b/>
          <w:lang w:val="es-ES_tradnl"/>
        </w:rPr>
        <w:t xml:space="preserve"> para la conexión PROFINET disfruta ya desde su lanzamiento hace un año de una fuerte demanda en el mercado. Y desde el verano de 2019, las ventajas de la variante MGB2 </w:t>
      </w:r>
      <w:r w:rsidRPr="000B28A2">
        <w:rPr>
          <w:rFonts w:ascii="Arial" w:hAnsi="Arial"/>
          <w:b/>
          <w:i/>
          <w:lang w:val="es-ES_tradnl"/>
        </w:rPr>
        <w:t>Classic</w:t>
      </w:r>
      <w:r w:rsidRPr="000B28A2">
        <w:rPr>
          <w:rFonts w:ascii="Arial" w:hAnsi="Arial"/>
          <w:b/>
          <w:lang w:val="es-ES_tradnl"/>
        </w:rPr>
        <w:t>, de cableado convencional, convencen a un número cada vez mayor de usuarios.</w:t>
      </w:r>
    </w:p>
    <w:p w14:paraId="6B39FBCD" w14:textId="77777777" w:rsidR="009E685C" w:rsidRPr="000B28A2" w:rsidRDefault="00052D1F" w:rsidP="001D58C2">
      <w:pPr>
        <w:spacing w:line="360" w:lineRule="auto"/>
        <w:jc w:val="both"/>
        <w:rPr>
          <w:rFonts w:ascii="Arial" w:hAnsi="Arial"/>
          <w:lang w:val="es-ES_tradnl"/>
        </w:rPr>
      </w:pPr>
      <w:r w:rsidRPr="000B28A2">
        <w:rPr>
          <w:rFonts w:ascii="Arial" w:hAnsi="Arial"/>
          <w:lang w:val="es-ES_tradnl"/>
        </w:rPr>
        <w:t>El sistema MGB, que agrupa un interruptor de seguridad, un cerrojo y un mecanismo de puerta en un único sistema, asegura puertas y vallas de máquinas e instalaciones contra movimientos peligrosos. En un sinfín de sectores, y especialmente en la industria automotriz y otros ámbitos relacionados con la automatización, el sistema MGB goza de una gran aceptación. Con la nueva generación de sistemas MGB2, los usuarios cuentan con un sistema de cierre de puertas con bloqueo altamente funcional que alcanza el más alto nivel de protección: PLe. Pero no solo eso, también puede adaptarse con total flexibilidad a las necesidades futuras, garantizando así una gran seguridad de la inversión.</w:t>
      </w:r>
    </w:p>
    <w:p w14:paraId="2A7DD6E5" w14:textId="77777777" w:rsidR="00940C44" w:rsidRPr="000B28A2" w:rsidRDefault="00940C44" w:rsidP="00143C46">
      <w:pPr>
        <w:tabs>
          <w:tab w:val="left" w:pos="4395"/>
        </w:tabs>
        <w:spacing w:before="240" w:line="360" w:lineRule="auto"/>
        <w:ind w:right="-284"/>
        <w:rPr>
          <w:b/>
          <w:lang w:val="es-ES_tradnl"/>
        </w:rPr>
      </w:pPr>
      <w:r w:rsidRPr="000B28A2">
        <w:rPr>
          <w:b/>
          <w:lang w:val="es-ES_tradnl"/>
        </w:rPr>
        <w:t>Máxima adecuación de los sistemas de puertas de protección</w:t>
      </w:r>
    </w:p>
    <w:p w14:paraId="38A9C690" w14:textId="77777777" w:rsidR="0002732D" w:rsidRPr="000B28A2" w:rsidRDefault="001D3A73" w:rsidP="001D58C2">
      <w:pPr>
        <w:spacing w:line="360" w:lineRule="auto"/>
        <w:jc w:val="both"/>
        <w:rPr>
          <w:rFonts w:ascii="Arial" w:hAnsi="Arial"/>
          <w:lang w:val="es-ES_tradnl"/>
        </w:rPr>
      </w:pPr>
      <w:r w:rsidRPr="000B28A2">
        <w:rPr>
          <w:rFonts w:ascii="Arial" w:hAnsi="Arial"/>
          <w:lang w:val="es-ES_tradnl"/>
        </w:rPr>
        <w:t xml:space="preserve">No hay dos aplicaciones de seguridad iguales. En ciertos procesos de producción es necesario integrar dispositivos, como paradas de emergencia, para la protección de las puertas con bloqueo. En otras aplicaciones hay que disponer de pulsadores de solicitud o confirmación directamente en la puerta de protección. Además, con el tiempo las necesidades de los sistemas de puertas de protección pueden cambiar debido a las modificaciones o ampliaciones realizadas en máquinas, instalaciones y líneas de producción. Por eso siempre habrá que elegir una solución que se adecue a las necesidades concretas en ese momento. Con las nuevas variantes de </w:t>
      </w:r>
      <w:r w:rsidRPr="000B28A2">
        <w:rPr>
          <w:lang w:val="es-ES_tradnl"/>
        </w:rPr>
        <w:t xml:space="preserve">Multifunctional Gate </w:t>
      </w:r>
      <w:r w:rsidRPr="000B28A2">
        <w:rPr>
          <w:lang w:val="es-ES_tradnl"/>
        </w:rPr>
        <w:lastRenderedPageBreak/>
        <w:t>Box (</w:t>
      </w:r>
      <w:r w:rsidRPr="000B28A2">
        <w:rPr>
          <w:rFonts w:ascii="Arial" w:hAnsi="Arial"/>
          <w:lang w:val="es-ES_tradnl"/>
        </w:rPr>
        <w:t xml:space="preserve">MGB2 </w:t>
      </w:r>
      <w:r w:rsidRPr="000B28A2">
        <w:rPr>
          <w:rFonts w:ascii="Arial" w:hAnsi="Arial"/>
          <w:i/>
          <w:lang w:val="es-ES_tradnl"/>
        </w:rPr>
        <w:t>Modular</w:t>
      </w:r>
      <w:r w:rsidRPr="000B28A2">
        <w:rPr>
          <w:rFonts w:ascii="Arial" w:hAnsi="Arial"/>
          <w:lang w:val="es-ES_tradnl"/>
        </w:rPr>
        <w:t xml:space="preserve"> y MGB2 </w:t>
      </w:r>
      <w:r w:rsidRPr="000B28A2">
        <w:rPr>
          <w:rFonts w:ascii="Arial" w:hAnsi="Arial"/>
          <w:i/>
          <w:lang w:val="es-ES_tradnl"/>
        </w:rPr>
        <w:t>Classic</w:t>
      </w:r>
      <w:r w:rsidRPr="000B28A2">
        <w:rPr>
          <w:rFonts w:ascii="Arial" w:hAnsi="Arial"/>
          <w:lang w:val="es-ES_tradnl"/>
        </w:rPr>
        <w:t xml:space="preserve">), Euchner puede adaptarse a los deseos de cada cliente. La clave está en la construcción modular. </w:t>
      </w:r>
    </w:p>
    <w:p w14:paraId="64336511" w14:textId="77777777" w:rsidR="007229E5" w:rsidRPr="000B28A2" w:rsidRDefault="007229E5" w:rsidP="00143C46">
      <w:pPr>
        <w:tabs>
          <w:tab w:val="left" w:pos="4395"/>
        </w:tabs>
        <w:spacing w:before="240" w:line="360" w:lineRule="auto"/>
        <w:ind w:right="-284"/>
        <w:rPr>
          <w:b/>
          <w:lang w:val="es-ES_tradnl"/>
        </w:rPr>
      </w:pPr>
      <w:r w:rsidRPr="000B28A2">
        <w:rPr>
          <w:b/>
          <w:lang w:val="es-ES_tradnl"/>
        </w:rPr>
        <w:t xml:space="preserve">Gran diversidad de variantes gracias a los submódulos individuales: </w:t>
      </w:r>
      <w:r w:rsidRPr="000B28A2">
        <w:rPr>
          <w:b/>
          <w:sz w:val="20"/>
          <w:szCs w:val="20"/>
          <w:lang w:val="es-ES_tradnl"/>
        </w:rPr>
        <w:t xml:space="preserve">MGB2 </w:t>
      </w:r>
      <w:r w:rsidRPr="000B28A2">
        <w:rPr>
          <w:b/>
          <w:i/>
          <w:sz w:val="20"/>
          <w:szCs w:val="20"/>
          <w:lang w:val="es-ES_tradnl"/>
        </w:rPr>
        <w:t xml:space="preserve">Modular </w:t>
      </w:r>
    </w:p>
    <w:p w14:paraId="22B92674" w14:textId="77777777" w:rsidR="0002732D" w:rsidRPr="000B28A2" w:rsidRDefault="007912DA" w:rsidP="001D58C2">
      <w:pPr>
        <w:spacing w:line="360" w:lineRule="auto"/>
        <w:jc w:val="both"/>
        <w:rPr>
          <w:rFonts w:ascii="Arial" w:hAnsi="Arial"/>
          <w:lang w:val="es-ES_tradnl"/>
        </w:rPr>
      </w:pPr>
      <w:r w:rsidRPr="000B28A2">
        <w:rPr>
          <w:rFonts w:ascii="Arial" w:hAnsi="Arial"/>
          <w:lang w:val="es-ES_tradnl"/>
        </w:rPr>
        <w:t xml:space="preserve">MGB2 </w:t>
      </w:r>
      <w:r w:rsidRPr="000B28A2">
        <w:rPr>
          <w:rFonts w:ascii="Arial" w:hAnsi="Arial"/>
          <w:i/>
          <w:lang w:val="es-ES_tradnl"/>
        </w:rPr>
        <w:t>Modular</w:t>
      </w:r>
      <w:r w:rsidRPr="000B28A2">
        <w:rPr>
          <w:rFonts w:ascii="Arial" w:hAnsi="Arial"/>
          <w:lang w:val="es-ES_tradnl"/>
        </w:rPr>
        <w:t xml:space="preserve"> está formado por un módulo de bloqueo, los submódulos integrados en él, con funciones de manejo y visualización, y un módulo de bus para la conexión a PROFINET/PROFIsafe. Los submódulos del bloqueo pueden equiparse, según se desee, con elementos de manejo como pulsadores, interruptores selectores, interruptores con llave o pulsadores de parada de emergencia. Las posibilidades de combinación son ilimitadas. Con la ayuda de dos submódulos adicionales puede integrarse un total de hasta seis elementos de mando distintos en el módulo de bloqueo. Además, los elementos de manejo se pueden sustituir durante el funcionamiento, ya que el MGB2 </w:t>
      </w:r>
      <w:r w:rsidRPr="000B28A2">
        <w:rPr>
          <w:rFonts w:ascii="Arial" w:hAnsi="Arial"/>
          <w:i/>
          <w:lang w:val="es-ES_tradnl"/>
        </w:rPr>
        <w:t>Modular</w:t>
      </w:r>
      <w:r w:rsidRPr="000B28A2">
        <w:rPr>
          <w:rFonts w:ascii="Arial" w:hAnsi="Arial"/>
          <w:lang w:val="es-ES_tradnl"/>
        </w:rPr>
        <w:t xml:space="preserve"> permite la conexión y desconexión en caliente. Y el módulo de ampliación MCM permite ampliar aún más la funcionalidad del MGB2 </w:t>
      </w:r>
      <w:r w:rsidRPr="000B28A2">
        <w:rPr>
          <w:rFonts w:ascii="Arial" w:hAnsi="Arial"/>
          <w:i/>
          <w:lang w:val="es-ES_tradnl"/>
        </w:rPr>
        <w:t>Modular</w:t>
      </w:r>
      <w:r w:rsidRPr="000B28A2">
        <w:rPr>
          <w:rFonts w:ascii="Arial" w:hAnsi="Arial"/>
          <w:lang w:val="es-ES_tradnl"/>
        </w:rPr>
        <w:t>. Así, en total se pueden integrar otros cuatro submódulos para disponer de aún más funciones.</w:t>
      </w:r>
    </w:p>
    <w:p w14:paraId="3404EB7C" w14:textId="77777777" w:rsidR="000A52FD" w:rsidRPr="000B28A2" w:rsidRDefault="0002732D" w:rsidP="000A52FD">
      <w:pPr>
        <w:spacing w:line="360" w:lineRule="auto"/>
        <w:ind w:right="-283"/>
        <w:jc w:val="both"/>
        <w:rPr>
          <w:rFonts w:ascii="Arial" w:hAnsi="Arial" w:cs="Arial"/>
          <w:lang w:val="es-ES_tradnl"/>
        </w:rPr>
      </w:pPr>
      <w:r w:rsidRPr="000B28A2">
        <w:rPr>
          <w:rFonts w:ascii="Arial" w:hAnsi="Arial"/>
          <w:lang w:val="es-ES_tradnl"/>
        </w:rPr>
        <w:t xml:space="preserve">El módulo de bloqueo en sí puede separarse físicamente del módulo de bus compacto MBM. Esto presenta ventajas claras: un solo módulo de bus basta para conectar hasta seis módulos de bloqueo MGB2 </w:t>
      </w:r>
      <w:r w:rsidRPr="000B28A2">
        <w:rPr>
          <w:rFonts w:ascii="Arial" w:hAnsi="Arial"/>
          <w:i/>
          <w:lang w:val="es-ES_tradnl"/>
        </w:rPr>
        <w:t>Modular</w:t>
      </w:r>
      <w:r w:rsidRPr="000B28A2">
        <w:rPr>
          <w:rFonts w:ascii="Arial" w:hAnsi="Arial"/>
          <w:lang w:val="es-ES_tradnl"/>
        </w:rPr>
        <w:t xml:space="preserve">. Por eso, en lugar de necesitar dos o tres nodos de bus para agrupar las señales de dos o tres puertas de protección, con el sistema MGB2 </w:t>
      </w:r>
      <w:r w:rsidRPr="000B28A2">
        <w:rPr>
          <w:rFonts w:ascii="Arial" w:hAnsi="Arial"/>
          <w:i/>
          <w:lang w:val="es-ES_tradnl"/>
        </w:rPr>
        <w:t>Modular</w:t>
      </w:r>
      <w:r w:rsidRPr="000B28A2">
        <w:rPr>
          <w:rFonts w:ascii="Arial" w:hAnsi="Arial"/>
          <w:lang w:val="es-ES_tradnl"/>
        </w:rPr>
        <w:t xml:space="preserve"> basta un solo nodo de bus. Además de dispositivos, el usuario también se ahorra cables de red, direcciones de red y hasta capacidad de memoria en el sistema de control, algo cada vez más valioso, y no solo pensando en las fábricas inteligentes del futuro. Cuando hay poco espacio disponible, el módulo de bus puede, además, montarse en otro lugar adecuado de forma sencilla y por separado. </w:t>
      </w:r>
    </w:p>
    <w:p w14:paraId="3BCAC87E" w14:textId="77777777" w:rsidR="007229E5" w:rsidRPr="000B28A2" w:rsidRDefault="000A52FD" w:rsidP="000A52FD">
      <w:pPr>
        <w:spacing w:line="360" w:lineRule="auto"/>
        <w:ind w:right="-283"/>
        <w:jc w:val="both"/>
        <w:rPr>
          <w:rFonts w:ascii="Arial" w:hAnsi="Arial" w:cs="Arial"/>
          <w:lang w:val="es-ES_tradnl"/>
        </w:rPr>
      </w:pPr>
      <w:r w:rsidRPr="000B28A2">
        <w:rPr>
          <w:b/>
          <w:lang w:val="es-ES_tradnl"/>
        </w:rPr>
        <w:t xml:space="preserve">La solución para instalaciones con cableado paralelo: MGB2 </w:t>
      </w:r>
      <w:r w:rsidRPr="000B28A2">
        <w:rPr>
          <w:b/>
          <w:i/>
          <w:lang w:val="es-ES_tradnl"/>
        </w:rPr>
        <w:t>Classic</w:t>
      </w:r>
    </w:p>
    <w:p w14:paraId="6D7A5872" w14:textId="77777777" w:rsidR="00143C46" w:rsidRPr="000B28A2" w:rsidRDefault="001D58C2" w:rsidP="00143C46">
      <w:pPr>
        <w:spacing w:line="360" w:lineRule="auto"/>
        <w:ind w:right="-283"/>
        <w:jc w:val="both"/>
        <w:rPr>
          <w:rFonts w:cs="Arial"/>
          <w:lang w:val="es-ES_tradnl"/>
        </w:rPr>
      </w:pPr>
      <w:r w:rsidRPr="000B28A2">
        <w:rPr>
          <w:lang w:val="es-ES_tradnl"/>
        </w:rPr>
        <w:t xml:space="preserve">Al igual que MGB2 </w:t>
      </w:r>
      <w:r w:rsidRPr="000B28A2">
        <w:rPr>
          <w:i/>
          <w:lang w:val="es-ES_tradnl"/>
        </w:rPr>
        <w:t>Modular</w:t>
      </w:r>
      <w:r w:rsidRPr="000B28A2">
        <w:rPr>
          <w:lang w:val="es-ES_tradnl"/>
        </w:rPr>
        <w:t xml:space="preserve">, la versión MGB2 </w:t>
      </w:r>
      <w:r w:rsidRPr="000B28A2">
        <w:rPr>
          <w:i/>
          <w:lang w:val="es-ES_tradnl"/>
        </w:rPr>
        <w:t>Classic</w:t>
      </w:r>
      <w:r w:rsidRPr="000B28A2">
        <w:rPr>
          <w:lang w:val="es-ES_tradnl"/>
        </w:rPr>
        <w:t xml:space="preserve"> también está concebida de forma modular. E igualmente permite equipar los submódulos del módulo de bloqueo con elementos de manejo individuales. En cambio, a diferencia de la variante </w:t>
      </w:r>
      <w:r w:rsidRPr="000B28A2">
        <w:rPr>
          <w:i/>
          <w:lang w:val="es-ES_tradnl"/>
        </w:rPr>
        <w:t>Modular</w:t>
      </w:r>
      <w:r w:rsidRPr="000B28A2">
        <w:rPr>
          <w:lang w:val="es-ES_tradnl"/>
        </w:rPr>
        <w:t xml:space="preserve">, el sistema MGB2 </w:t>
      </w:r>
      <w:r w:rsidRPr="000B28A2">
        <w:rPr>
          <w:i/>
          <w:lang w:val="es-ES_tradnl"/>
        </w:rPr>
        <w:t>Classic</w:t>
      </w:r>
      <w:r w:rsidRPr="000B28A2">
        <w:rPr>
          <w:lang w:val="es-ES_tradnl"/>
        </w:rPr>
        <w:t xml:space="preserve"> no cuenta con sistema de bus, sino que se conecta directamente al sistema de control. Por eso resulta ideal para instalaciones sin conexión en red y con cableado en paralelo. El sistema dispone de dos salidas OSSD, proporciona información de diagnóstico continua mediante indicadores LED y puede conectarse en serie hasta con diez dispositivos. </w:t>
      </w:r>
    </w:p>
    <w:p w14:paraId="09A002FB" w14:textId="77777777" w:rsidR="00143C46" w:rsidRPr="000B28A2" w:rsidRDefault="00260C70" w:rsidP="00143C46">
      <w:pPr>
        <w:spacing w:line="360" w:lineRule="auto"/>
        <w:ind w:right="-283"/>
        <w:jc w:val="both"/>
        <w:rPr>
          <w:rFonts w:cs="Arial"/>
          <w:lang w:val="es-ES_tradnl"/>
        </w:rPr>
      </w:pPr>
      <w:r w:rsidRPr="000B28A2">
        <w:rPr>
          <w:lang w:val="es-ES_tradnl"/>
        </w:rPr>
        <w:t xml:space="preserve">Las versiones de MGB2 ya brindan la posibilidad de leer todo tipo de valores, desde la temperatura hasta la tensión disponible en ese momento. Por eso, el sistema MGB2 ya está listo para las aplicaciones de la Industria 4.0. </w:t>
      </w:r>
    </w:p>
    <w:p w14:paraId="5A9F0A82" w14:textId="77777777" w:rsidR="00B04227" w:rsidRPr="000B28A2" w:rsidRDefault="005367D7" w:rsidP="00DD133C">
      <w:pPr>
        <w:spacing w:line="360" w:lineRule="auto"/>
        <w:ind w:right="-283"/>
        <w:jc w:val="right"/>
        <w:rPr>
          <w:rFonts w:cstheme="minorHAnsi"/>
          <w:b/>
          <w:sz w:val="20"/>
          <w:szCs w:val="20"/>
          <w:lang w:val="es-ES_tradnl"/>
        </w:rPr>
      </w:pPr>
      <w:r w:rsidRPr="000B28A2">
        <w:rPr>
          <w:rFonts w:ascii="Arial" w:hAnsi="Arial"/>
          <w:sz w:val="18"/>
          <w:lang w:val="es-ES_tradnl"/>
        </w:rPr>
        <w:t>[4.723 caracteres con espacios]</w:t>
      </w:r>
    </w:p>
    <w:p w14:paraId="22630754" w14:textId="77777777" w:rsidR="00DD133C" w:rsidRPr="000B28A2" w:rsidRDefault="00DD133C" w:rsidP="00940C44">
      <w:pPr>
        <w:tabs>
          <w:tab w:val="left" w:pos="4395"/>
        </w:tabs>
        <w:autoSpaceDE w:val="0"/>
        <w:autoSpaceDN w:val="0"/>
        <w:adjustRightInd w:val="0"/>
        <w:spacing w:after="0" w:line="288" w:lineRule="auto"/>
        <w:rPr>
          <w:rFonts w:cstheme="minorHAnsi"/>
          <w:b/>
          <w:sz w:val="20"/>
          <w:szCs w:val="20"/>
          <w:lang w:val="es-ES_tradnl"/>
        </w:rPr>
      </w:pPr>
    </w:p>
    <w:p w14:paraId="4C1CDCC9" w14:textId="77777777" w:rsidR="001B63D1" w:rsidRPr="000B28A2" w:rsidRDefault="00DD0D65" w:rsidP="00940C44">
      <w:pPr>
        <w:tabs>
          <w:tab w:val="left" w:pos="4395"/>
        </w:tabs>
        <w:autoSpaceDE w:val="0"/>
        <w:autoSpaceDN w:val="0"/>
        <w:adjustRightInd w:val="0"/>
        <w:spacing w:after="0" w:line="288" w:lineRule="auto"/>
        <w:rPr>
          <w:rFonts w:cstheme="minorHAnsi"/>
          <w:b/>
          <w:sz w:val="20"/>
          <w:szCs w:val="20"/>
          <w:lang w:val="es-ES_tradnl"/>
        </w:rPr>
      </w:pPr>
      <w:r w:rsidRPr="000B28A2">
        <w:rPr>
          <w:b/>
          <w:sz w:val="20"/>
          <w:szCs w:val="20"/>
          <w:lang w:val="es-ES_tradnl"/>
        </w:rPr>
        <w:t xml:space="preserve">Servicios de la nueva generación MGB2 de Euchner </w:t>
      </w:r>
    </w:p>
    <w:p w14:paraId="0A4ED880" w14:textId="77777777" w:rsidR="00DD0D65" w:rsidRPr="000B28A2" w:rsidRDefault="00DD0D65" w:rsidP="00940C44">
      <w:pPr>
        <w:tabs>
          <w:tab w:val="left" w:pos="4395"/>
        </w:tabs>
        <w:autoSpaceDE w:val="0"/>
        <w:autoSpaceDN w:val="0"/>
        <w:adjustRightInd w:val="0"/>
        <w:spacing w:after="0" w:line="288" w:lineRule="auto"/>
        <w:rPr>
          <w:rFonts w:cstheme="minorHAnsi"/>
          <w:sz w:val="20"/>
          <w:szCs w:val="20"/>
          <w:lang w:val="es-ES_tradnl"/>
        </w:rPr>
      </w:pPr>
    </w:p>
    <w:p w14:paraId="0DD452F0" w14:textId="77777777" w:rsidR="001B63D1" w:rsidRPr="000B28A2" w:rsidRDefault="001B63D1" w:rsidP="00DD0D65">
      <w:pPr>
        <w:pStyle w:val="Default"/>
        <w:numPr>
          <w:ilvl w:val="0"/>
          <w:numId w:val="18"/>
        </w:numPr>
        <w:tabs>
          <w:tab w:val="left" w:pos="4395"/>
        </w:tabs>
        <w:spacing w:line="288" w:lineRule="auto"/>
        <w:rPr>
          <w:rFonts w:asciiTheme="minorHAnsi" w:hAnsiTheme="minorHAnsi" w:cstheme="minorHAnsi"/>
          <w:sz w:val="20"/>
          <w:szCs w:val="20"/>
          <w:lang w:val="es-ES_tradnl"/>
        </w:rPr>
      </w:pPr>
      <w:r w:rsidRPr="000B28A2">
        <w:rPr>
          <w:rFonts w:asciiTheme="minorHAnsi" w:hAnsiTheme="minorHAnsi"/>
          <w:sz w:val="20"/>
          <w:szCs w:val="20"/>
          <w:lang w:val="es-ES_tradnl"/>
        </w:rPr>
        <w:t>Bloqueo con monitorización de bloqueo</w:t>
      </w:r>
    </w:p>
    <w:p w14:paraId="257E69A7" w14:textId="77777777" w:rsidR="001B63D1" w:rsidRPr="000B28A2" w:rsidRDefault="001B63D1" w:rsidP="00DD0D65">
      <w:pPr>
        <w:pStyle w:val="Listenabsatz"/>
        <w:numPr>
          <w:ilvl w:val="0"/>
          <w:numId w:val="18"/>
        </w:numPr>
        <w:tabs>
          <w:tab w:val="left" w:pos="4395"/>
        </w:tabs>
        <w:spacing w:line="288" w:lineRule="auto"/>
        <w:rPr>
          <w:rFonts w:cstheme="minorHAnsi"/>
          <w:sz w:val="20"/>
          <w:szCs w:val="20"/>
          <w:lang w:val="es-ES_tradnl"/>
        </w:rPr>
      </w:pPr>
      <w:r w:rsidRPr="000B28A2">
        <w:rPr>
          <w:sz w:val="20"/>
          <w:szCs w:val="20"/>
          <w:lang w:val="es-ES_tradnl"/>
        </w:rPr>
        <w:t>Fuerza de bloqueo: 2.000 N</w:t>
      </w:r>
    </w:p>
    <w:p w14:paraId="7DA7E270" w14:textId="77777777" w:rsidR="00B100EB" w:rsidRPr="000B28A2" w:rsidRDefault="00AC56FB" w:rsidP="00B100EB">
      <w:pPr>
        <w:pStyle w:val="Listenabsatz"/>
        <w:numPr>
          <w:ilvl w:val="0"/>
          <w:numId w:val="18"/>
        </w:numPr>
        <w:tabs>
          <w:tab w:val="left" w:pos="4395"/>
        </w:tabs>
        <w:spacing w:line="288" w:lineRule="auto"/>
        <w:rPr>
          <w:rFonts w:cstheme="minorHAnsi"/>
          <w:sz w:val="20"/>
          <w:szCs w:val="20"/>
          <w:lang w:val="es-ES_tradnl"/>
        </w:rPr>
      </w:pPr>
      <w:r w:rsidRPr="000B28A2">
        <w:rPr>
          <w:sz w:val="20"/>
          <w:szCs w:val="20"/>
          <w:lang w:val="es-ES_tradnl"/>
        </w:rPr>
        <w:t>Resistencia (al impacto): 1.000 julios según EN ISO 14120</w:t>
      </w:r>
    </w:p>
    <w:p w14:paraId="2CA6DA6D" w14:textId="77777777" w:rsidR="00B100EB" w:rsidRPr="000B28A2" w:rsidRDefault="00B100EB" w:rsidP="00B100EB">
      <w:pPr>
        <w:pStyle w:val="Listenabsatz"/>
        <w:numPr>
          <w:ilvl w:val="0"/>
          <w:numId w:val="18"/>
        </w:numPr>
        <w:tabs>
          <w:tab w:val="left" w:pos="4395"/>
        </w:tabs>
        <w:autoSpaceDE w:val="0"/>
        <w:autoSpaceDN w:val="0"/>
        <w:adjustRightInd w:val="0"/>
        <w:spacing w:after="0" w:line="288" w:lineRule="auto"/>
        <w:rPr>
          <w:rFonts w:cstheme="minorHAnsi"/>
          <w:color w:val="000000"/>
          <w:sz w:val="20"/>
          <w:szCs w:val="20"/>
          <w:lang w:val="es-ES_tradnl"/>
        </w:rPr>
      </w:pPr>
      <w:r w:rsidRPr="000B28A2">
        <w:rPr>
          <w:color w:val="000000"/>
          <w:sz w:val="20"/>
          <w:szCs w:val="20"/>
          <w:lang w:val="es-ES_tradnl"/>
        </w:rPr>
        <w:t>Carcasa robusta y apta para uso industrial</w:t>
      </w:r>
    </w:p>
    <w:p w14:paraId="18164544" w14:textId="77777777" w:rsidR="00B100EB" w:rsidRPr="000B28A2" w:rsidRDefault="00B100EB" w:rsidP="00B100EB">
      <w:pPr>
        <w:pStyle w:val="Listenabsatz"/>
        <w:numPr>
          <w:ilvl w:val="0"/>
          <w:numId w:val="18"/>
        </w:numPr>
        <w:tabs>
          <w:tab w:val="left" w:pos="4395"/>
        </w:tabs>
        <w:spacing w:line="288" w:lineRule="auto"/>
        <w:rPr>
          <w:rFonts w:cstheme="minorHAnsi"/>
          <w:sz w:val="20"/>
          <w:szCs w:val="20"/>
          <w:lang w:val="es-ES_tradnl"/>
        </w:rPr>
      </w:pPr>
      <w:r w:rsidRPr="000B28A2">
        <w:rPr>
          <w:sz w:val="20"/>
          <w:szCs w:val="20"/>
          <w:lang w:val="es-ES_tradnl"/>
        </w:rPr>
        <w:t>Grado de protección IP65</w:t>
      </w:r>
    </w:p>
    <w:p w14:paraId="296C07FD" w14:textId="77777777" w:rsidR="00B100EB" w:rsidRPr="000B28A2" w:rsidRDefault="00B100EB" w:rsidP="00B100EB">
      <w:pPr>
        <w:pStyle w:val="Listenabsatz"/>
        <w:numPr>
          <w:ilvl w:val="0"/>
          <w:numId w:val="18"/>
        </w:numPr>
        <w:tabs>
          <w:tab w:val="left" w:pos="4395"/>
        </w:tabs>
        <w:autoSpaceDE w:val="0"/>
        <w:autoSpaceDN w:val="0"/>
        <w:adjustRightInd w:val="0"/>
        <w:spacing w:after="0" w:line="288" w:lineRule="auto"/>
        <w:rPr>
          <w:rFonts w:cstheme="minorHAnsi"/>
          <w:color w:val="000000"/>
          <w:sz w:val="20"/>
          <w:szCs w:val="20"/>
          <w:lang w:val="es-ES_tradnl"/>
        </w:rPr>
      </w:pPr>
      <w:r w:rsidRPr="000B28A2">
        <w:rPr>
          <w:color w:val="000000"/>
          <w:sz w:val="20"/>
          <w:szCs w:val="20"/>
          <w:lang w:val="es-ES_tradnl"/>
        </w:rPr>
        <w:t>Categoría 4/PLe para todas las funciones de seguridad según EN ISO 13849-1</w:t>
      </w:r>
    </w:p>
    <w:p w14:paraId="307B36EC" w14:textId="77777777" w:rsidR="001B63D1" w:rsidRPr="000B28A2" w:rsidRDefault="001B63D1" w:rsidP="00DD0D65">
      <w:pPr>
        <w:pStyle w:val="Listenabsatz"/>
        <w:numPr>
          <w:ilvl w:val="0"/>
          <w:numId w:val="18"/>
        </w:numPr>
        <w:tabs>
          <w:tab w:val="left" w:pos="4395"/>
        </w:tabs>
        <w:spacing w:line="288" w:lineRule="auto"/>
        <w:rPr>
          <w:rFonts w:cstheme="minorHAnsi"/>
          <w:sz w:val="20"/>
          <w:szCs w:val="20"/>
          <w:lang w:val="es-ES_tradnl"/>
        </w:rPr>
      </w:pPr>
      <w:r w:rsidRPr="000B28A2">
        <w:rPr>
          <w:sz w:val="20"/>
          <w:szCs w:val="20"/>
          <w:lang w:val="es-ES_tradnl"/>
        </w:rPr>
        <w:t>Uso tanto en puertas batientes como correderas</w:t>
      </w:r>
    </w:p>
    <w:p w14:paraId="01F6D68D" w14:textId="77777777" w:rsidR="000B4859" w:rsidRPr="000B28A2" w:rsidRDefault="000B4859" w:rsidP="000B4859">
      <w:pPr>
        <w:pStyle w:val="Listenabsatz"/>
        <w:numPr>
          <w:ilvl w:val="0"/>
          <w:numId w:val="18"/>
        </w:numPr>
        <w:tabs>
          <w:tab w:val="left" w:pos="4395"/>
        </w:tabs>
        <w:spacing w:line="288" w:lineRule="auto"/>
        <w:rPr>
          <w:rFonts w:cstheme="minorHAnsi"/>
          <w:sz w:val="20"/>
          <w:szCs w:val="20"/>
          <w:lang w:val="es-ES_tradnl"/>
        </w:rPr>
      </w:pPr>
      <w:r w:rsidRPr="000B28A2">
        <w:rPr>
          <w:sz w:val="20"/>
          <w:szCs w:val="20"/>
          <w:lang w:val="es-ES_tradnl"/>
        </w:rPr>
        <w:t>Innumerables posibilidades de combinación de los elementos de mando en un submódulo</w:t>
      </w:r>
    </w:p>
    <w:p w14:paraId="75919864" w14:textId="77777777" w:rsidR="000B4859" w:rsidRPr="000B28A2" w:rsidRDefault="000B4859" w:rsidP="000B4859">
      <w:pPr>
        <w:pStyle w:val="Listenabsatz"/>
        <w:numPr>
          <w:ilvl w:val="0"/>
          <w:numId w:val="18"/>
        </w:numPr>
        <w:tabs>
          <w:tab w:val="left" w:pos="4395"/>
        </w:tabs>
        <w:spacing w:line="288" w:lineRule="auto"/>
        <w:rPr>
          <w:rFonts w:cstheme="minorHAnsi"/>
          <w:sz w:val="20"/>
          <w:szCs w:val="20"/>
          <w:lang w:val="es-ES_tradnl"/>
        </w:rPr>
      </w:pPr>
      <w:r w:rsidRPr="000B28A2">
        <w:rPr>
          <w:sz w:val="20"/>
          <w:szCs w:val="20"/>
          <w:lang w:val="es-ES_tradnl"/>
        </w:rPr>
        <w:t>Optimizado para facilitar el montaje en perfiles</w:t>
      </w:r>
    </w:p>
    <w:p w14:paraId="6D9024DF" w14:textId="77777777" w:rsidR="00B100EB" w:rsidRPr="000B28A2" w:rsidRDefault="00B100EB" w:rsidP="00B100EB">
      <w:pPr>
        <w:pStyle w:val="Listenabsatz"/>
        <w:numPr>
          <w:ilvl w:val="0"/>
          <w:numId w:val="18"/>
        </w:numPr>
        <w:tabs>
          <w:tab w:val="left" w:pos="4395"/>
        </w:tabs>
        <w:spacing w:line="288" w:lineRule="auto"/>
        <w:rPr>
          <w:rFonts w:cstheme="minorHAnsi"/>
          <w:sz w:val="20"/>
          <w:szCs w:val="20"/>
          <w:lang w:val="es-ES_tradnl"/>
        </w:rPr>
      </w:pPr>
      <w:r w:rsidRPr="000B28A2">
        <w:rPr>
          <w:sz w:val="20"/>
          <w:szCs w:val="20"/>
          <w:lang w:val="es-ES_tradnl"/>
        </w:rPr>
        <w:t>Fácil mantenimiento con función de conexión en caliente</w:t>
      </w:r>
    </w:p>
    <w:p w14:paraId="4DE3692F" w14:textId="77777777" w:rsidR="00F32028" w:rsidRPr="000B28A2" w:rsidRDefault="00F32028" w:rsidP="00F32028">
      <w:pPr>
        <w:pStyle w:val="Listenabsatz"/>
        <w:numPr>
          <w:ilvl w:val="0"/>
          <w:numId w:val="18"/>
        </w:numPr>
        <w:tabs>
          <w:tab w:val="left" w:pos="4395"/>
        </w:tabs>
        <w:spacing w:line="288" w:lineRule="auto"/>
        <w:rPr>
          <w:rFonts w:cstheme="minorHAnsi"/>
          <w:sz w:val="20"/>
          <w:szCs w:val="20"/>
          <w:lang w:val="es-ES_tradnl"/>
        </w:rPr>
      </w:pPr>
      <w:r w:rsidRPr="000B28A2">
        <w:rPr>
          <w:sz w:val="20"/>
          <w:szCs w:val="20"/>
          <w:lang w:val="es-ES_tradnl"/>
        </w:rPr>
        <w:t>Para puertas con sujeción a la derecha o a la izquierda</w:t>
      </w:r>
    </w:p>
    <w:p w14:paraId="284718C0" w14:textId="77777777" w:rsidR="00B100EB" w:rsidRPr="000B28A2" w:rsidRDefault="00B100EB" w:rsidP="00B100EB">
      <w:pPr>
        <w:pStyle w:val="Listenabsatz"/>
        <w:numPr>
          <w:ilvl w:val="0"/>
          <w:numId w:val="18"/>
        </w:numPr>
        <w:tabs>
          <w:tab w:val="left" w:pos="4395"/>
        </w:tabs>
        <w:spacing w:line="288" w:lineRule="auto"/>
        <w:rPr>
          <w:rFonts w:cstheme="minorHAnsi"/>
          <w:sz w:val="20"/>
          <w:szCs w:val="20"/>
          <w:lang w:val="es-ES_tradnl"/>
        </w:rPr>
      </w:pPr>
      <w:r w:rsidRPr="000B28A2">
        <w:rPr>
          <w:color w:val="000000"/>
          <w:sz w:val="20"/>
          <w:szCs w:val="20"/>
          <w:lang w:val="es-ES_tradnl"/>
        </w:rPr>
        <w:t>Montaje sencillo gracias a la placa de base integrada</w:t>
      </w:r>
    </w:p>
    <w:p w14:paraId="4A8D4E13" w14:textId="77777777" w:rsidR="00F32028" w:rsidRPr="000B28A2" w:rsidRDefault="00F32028" w:rsidP="00F32028">
      <w:pPr>
        <w:pStyle w:val="Listenabsatz"/>
        <w:numPr>
          <w:ilvl w:val="0"/>
          <w:numId w:val="18"/>
        </w:numPr>
        <w:tabs>
          <w:tab w:val="left" w:pos="4395"/>
        </w:tabs>
        <w:spacing w:line="288" w:lineRule="auto"/>
        <w:rPr>
          <w:rFonts w:cstheme="minorHAnsi"/>
          <w:sz w:val="20"/>
          <w:szCs w:val="20"/>
          <w:lang w:val="es-ES_tradnl"/>
        </w:rPr>
      </w:pPr>
      <w:r w:rsidRPr="000B28A2">
        <w:rPr>
          <w:sz w:val="20"/>
          <w:szCs w:val="20"/>
          <w:lang w:val="es-ES_tradnl"/>
        </w:rPr>
        <w:t>Amplias funciones de diagnóstico</w:t>
      </w:r>
    </w:p>
    <w:p w14:paraId="29F8FDF4" w14:textId="77777777" w:rsidR="00A75897" w:rsidRPr="000B28A2" w:rsidRDefault="00B100EB" w:rsidP="00A75897">
      <w:pPr>
        <w:pStyle w:val="Listenabsatz"/>
        <w:numPr>
          <w:ilvl w:val="0"/>
          <w:numId w:val="18"/>
        </w:numPr>
        <w:tabs>
          <w:tab w:val="left" w:pos="4395"/>
        </w:tabs>
        <w:spacing w:line="288" w:lineRule="auto"/>
        <w:rPr>
          <w:rFonts w:cstheme="minorHAnsi"/>
          <w:sz w:val="20"/>
          <w:szCs w:val="20"/>
          <w:lang w:val="es-ES_tradnl"/>
        </w:rPr>
      </w:pPr>
      <w:r w:rsidRPr="000B28A2">
        <w:rPr>
          <w:sz w:val="20"/>
          <w:szCs w:val="20"/>
          <w:lang w:val="es-ES_tradnl"/>
        </w:rPr>
        <w:t>Disponible opcionalmente con desbloqueo antipánico</w:t>
      </w:r>
    </w:p>
    <w:p w14:paraId="50334551" w14:textId="77777777" w:rsidR="001B63D1" w:rsidRPr="000B28A2" w:rsidRDefault="001B63D1" w:rsidP="00DD0D65">
      <w:pPr>
        <w:tabs>
          <w:tab w:val="left" w:pos="4395"/>
        </w:tabs>
        <w:spacing w:line="288" w:lineRule="auto"/>
        <w:rPr>
          <w:rFonts w:cstheme="minorHAnsi"/>
          <w:i/>
          <w:sz w:val="20"/>
          <w:szCs w:val="20"/>
          <w:lang w:val="es-ES_tradnl"/>
        </w:rPr>
      </w:pPr>
    </w:p>
    <w:p w14:paraId="59F71FCC" w14:textId="77777777" w:rsidR="00DD0D65" w:rsidRPr="000B28A2" w:rsidRDefault="00B23947" w:rsidP="00DD0D65">
      <w:pPr>
        <w:tabs>
          <w:tab w:val="left" w:pos="4395"/>
        </w:tabs>
        <w:spacing w:line="288" w:lineRule="auto"/>
        <w:rPr>
          <w:rFonts w:cstheme="minorHAnsi"/>
          <w:b/>
          <w:sz w:val="20"/>
          <w:szCs w:val="20"/>
          <w:lang w:val="es-ES_tradnl"/>
        </w:rPr>
      </w:pPr>
      <w:r w:rsidRPr="000B28A2">
        <w:rPr>
          <w:b/>
          <w:sz w:val="20"/>
          <w:szCs w:val="20"/>
          <w:lang w:val="es-ES_tradnl"/>
        </w:rPr>
        <w:t xml:space="preserve">Particularidades de Multifunctional Gate Box MGB2 </w:t>
      </w:r>
      <w:r w:rsidRPr="000B28A2">
        <w:rPr>
          <w:b/>
          <w:i/>
          <w:sz w:val="20"/>
          <w:szCs w:val="20"/>
          <w:lang w:val="es-ES_tradnl"/>
        </w:rPr>
        <w:t>Modular</w:t>
      </w:r>
    </w:p>
    <w:p w14:paraId="788BBA1C" w14:textId="77777777" w:rsidR="00DD0D65" w:rsidRPr="000B28A2" w:rsidRDefault="00DD0D65" w:rsidP="00DD0D65">
      <w:pPr>
        <w:pStyle w:val="Listenabsatz"/>
        <w:numPr>
          <w:ilvl w:val="0"/>
          <w:numId w:val="20"/>
        </w:numPr>
        <w:tabs>
          <w:tab w:val="left" w:pos="4395"/>
        </w:tabs>
        <w:autoSpaceDE w:val="0"/>
        <w:autoSpaceDN w:val="0"/>
        <w:adjustRightInd w:val="0"/>
        <w:spacing w:after="0" w:line="288" w:lineRule="auto"/>
        <w:rPr>
          <w:rFonts w:cstheme="minorHAnsi"/>
          <w:color w:val="000000"/>
          <w:sz w:val="20"/>
          <w:szCs w:val="20"/>
          <w:lang w:val="es-ES_tradnl"/>
        </w:rPr>
      </w:pPr>
      <w:r w:rsidRPr="000B28A2">
        <w:rPr>
          <w:color w:val="000000"/>
          <w:sz w:val="20"/>
          <w:szCs w:val="20"/>
          <w:lang w:val="es-ES_tradnl"/>
        </w:rPr>
        <w:t>Diseño modular con submódulos</w:t>
      </w:r>
    </w:p>
    <w:p w14:paraId="236FBEAF" w14:textId="77777777" w:rsidR="00B100EB" w:rsidRPr="000B28A2" w:rsidRDefault="00B100EB" w:rsidP="00DD0D65">
      <w:pPr>
        <w:pStyle w:val="Listenabsatz"/>
        <w:numPr>
          <w:ilvl w:val="0"/>
          <w:numId w:val="20"/>
        </w:numPr>
        <w:tabs>
          <w:tab w:val="left" w:pos="4395"/>
        </w:tabs>
        <w:autoSpaceDE w:val="0"/>
        <w:autoSpaceDN w:val="0"/>
        <w:adjustRightInd w:val="0"/>
        <w:spacing w:after="0" w:line="288" w:lineRule="auto"/>
        <w:rPr>
          <w:rFonts w:cstheme="minorHAnsi"/>
          <w:color w:val="000000"/>
          <w:sz w:val="20"/>
          <w:szCs w:val="20"/>
          <w:lang w:val="es-ES_tradnl"/>
        </w:rPr>
      </w:pPr>
      <w:r w:rsidRPr="000B28A2">
        <w:rPr>
          <w:color w:val="000000"/>
          <w:sz w:val="20"/>
          <w:szCs w:val="20"/>
          <w:lang w:val="es-ES_tradnl"/>
        </w:rPr>
        <w:t>Hasta doce elementos de mando con el módulo de ampliación MCM</w:t>
      </w:r>
    </w:p>
    <w:p w14:paraId="10F2F274" w14:textId="77777777" w:rsidR="00DD0D65" w:rsidRPr="000B28A2" w:rsidRDefault="00A75897" w:rsidP="00DD0D65">
      <w:pPr>
        <w:pStyle w:val="Listenabsatz"/>
        <w:numPr>
          <w:ilvl w:val="0"/>
          <w:numId w:val="20"/>
        </w:numPr>
        <w:tabs>
          <w:tab w:val="left" w:pos="4395"/>
        </w:tabs>
        <w:autoSpaceDE w:val="0"/>
        <w:autoSpaceDN w:val="0"/>
        <w:adjustRightInd w:val="0"/>
        <w:spacing w:after="0" w:line="288" w:lineRule="auto"/>
        <w:rPr>
          <w:rFonts w:cstheme="minorHAnsi"/>
          <w:color w:val="000000"/>
          <w:sz w:val="20"/>
          <w:szCs w:val="20"/>
          <w:lang w:val="es-ES_tradnl"/>
        </w:rPr>
      </w:pPr>
      <w:r w:rsidRPr="000B28A2">
        <w:rPr>
          <w:color w:val="000000"/>
          <w:sz w:val="20"/>
          <w:szCs w:val="20"/>
          <w:lang w:val="es-ES_tradnl"/>
        </w:rPr>
        <w:t xml:space="preserve">Conexión de hasta seis MGB2 </w:t>
      </w:r>
      <w:r w:rsidRPr="000B28A2">
        <w:rPr>
          <w:i/>
          <w:color w:val="000000"/>
          <w:sz w:val="20"/>
          <w:szCs w:val="20"/>
          <w:lang w:val="es-ES_tradnl"/>
        </w:rPr>
        <w:t>Modular</w:t>
      </w:r>
      <w:r w:rsidRPr="000B28A2">
        <w:rPr>
          <w:color w:val="000000"/>
          <w:sz w:val="20"/>
          <w:szCs w:val="20"/>
          <w:lang w:val="es-ES_tradnl"/>
        </w:rPr>
        <w:t xml:space="preserve"> o MCM a un módulo de bus MBM</w:t>
      </w:r>
    </w:p>
    <w:p w14:paraId="534C0C6E" w14:textId="77777777" w:rsidR="00B100EB" w:rsidRPr="000B28A2" w:rsidRDefault="00B100EB" w:rsidP="00B100EB">
      <w:pPr>
        <w:pStyle w:val="Listenabsatz"/>
        <w:numPr>
          <w:ilvl w:val="0"/>
          <w:numId w:val="20"/>
        </w:numPr>
        <w:tabs>
          <w:tab w:val="left" w:pos="4395"/>
        </w:tabs>
        <w:spacing w:line="288" w:lineRule="auto"/>
        <w:rPr>
          <w:rFonts w:cstheme="minorHAnsi"/>
          <w:sz w:val="20"/>
          <w:szCs w:val="20"/>
          <w:lang w:val="es-ES_tradnl"/>
        </w:rPr>
      </w:pPr>
      <w:r w:rsidRPr="000B28A2">
        <w:rPr>
          <w:sz w:val="20"/>
          <w:szCs w:val="20"/>
          <w:lang w:val="es-ES_tradnl"/>
        </w:rPr>
        <w:t>PROFINET/PROFIsafe</w:t>
      </w:r>
    </w:p>
    <w:p w14:paraId="2785ABF5" w14:textId="77777777" w:rsidR="00B100EB" w:rsidRPr="000B28A2" w:rsidRDefault="00B100EB" w:rsidP="00B100EB">
      <w:pPr>
        <w:pStyle w:val="Listenabsatz"/>
        <w:numPr>
          <w:ilvl w:val="0"/>
          <w:numId w:val="20"/>
        </w:numPr>
        <w:tabs>
          <w:tab w:val="left" w:pos="4395"/>
        </w:tabs>
        <w:spacing w:line="288" w:lineRule="auto"/>
        <w:rPr>
          <w:rFonts w:cstheme="minorHAnsi"/>
          <w:sz w:val="20"/>
          <w:szCs w:val="20"/>
          <w:lang w:val="es-ES_tradnl"/>
        </w:rPr>
      </w:pPr>
      <w:r w:rsidRPr="000B28A2">
        <w:rPr>
          <w:sz w:val="20"/>
          <w:szCs w:val="20"/>
          <w:lang w:val="es-ES_tradnl"/>
        </w:rPr>
        <w:t>Uso de servidor web para diagnóstico</w:t>
      </w:r>
    </w:p>
    <w:p w14:paraId="4E22A13B" w14:textId="77777777" w:rsidR="00B100EB" w:rsidRPr="000B28A2" w:rsidRDefault="00B100EB" w:rsidP="00B100EB">
      <w:pPr>
        <w:pStyle w:val="Listenabsatz"/>
        <w:tabs>
          <w:tab w:val="left" w:pos="4395"/>
        </w:tabs>
        <w:spacing w:line="288" w:lineRule="auto"/>
        <w:rPr>
          <w:rFonts w:cstheme="minorHAnsi"/>
          <w:sz w:val="20"/>
          <w:szCs w:val="20"/>
          <w:lang w:val="es-ES_tradnl"/>
        </w:rPr>
      </w:pPr>
    </w:p>
    <w:p w14:paraId="21903C5C" w14:textId="77777777" w:rsidR="001B63D1" w:rsidRPr="000B28A2" w:rsidRDefault="00B23947" w:rsidP="00DD0D65">
      <w:pPr>
        <w:tabs>
          <w:tab w:val="left" w:pos="4395"/>
        </w:tabs>
        <w:spacing w:line="288" w:lineRule="auto"/>
        <w:rPr>
          <w:rFonts w:cstheme="minorHAnsi"/>
          <w:b/>
          <w:sz w:val="20"/>
          <w:szCs w:val="20"/>
          <w:lang w:val="es-ES_tradnl"/>
        </w:rPr>
      </w:pPr>
      <w:r w:rsidRPr="000B28A2">
        <w:rPr>
          <w:b/>
          <w:sz w:val="20"/>
          <w:szCs w:val="20"/>
          <w:lang w:val="es-ES_tradnl"/>
        </w:rPr>
        <w:t xml:space="preserve">Particularidades de Multifunctional Gate Box MGB2 </w:t>
      </w:r>
      <w:r w:rsidRPr="000B28A2">
        <w:rPr>
          <w:b/>
          <w:i/>
          <w:sz w:val="20"/>
          <w:szCs w:val="20"/>
          <w:lang w:val="es-ES_tradnl"/>
        </w:rPr>
        <w:t>Classic</w:t>
      </w:r>
    </w:p>
    <w:p w14:paraId="35686CCA" w14:textId="77777777" w:rsidR="001B63D1" w:rsidRPr="000B28A2" w:rsidRDefault="001B63D1" w:rsidP="00DD0D65">
      <w:pPr>
        <w:pStyle w:val="Listenabsatz"/>
        <w:numPr>
          <w:ilvl w:val="0"/>
          <w:numId w:val="21"/>
        </w:numPr>
        <w:tabs>
          <w:tab w:val="left" w:pos="4395"/>
        </w:tabs>
        <w:autoSpaceDE w:val="0"/>
        <w:autoSpaceDN w:val="0"/>
        <w:adjustRightInd w:val="0"/>
        <w:spacing w:after="0" w:line="288" w:lineRule="auto"/>
        <w:rPr>
          <w:rFonts w:cstheme="minorHAnsi"/>
          <w:color w:val="000000"/>
          <w:sz w:val="20"/>
          <w:szCs w:val="20"/>
          <w:lang w:val="es-ES_tradnl"/>
        </w:rPr>
      </w:pPr>
      <w:r w:rsidRPr="000B28A2">
        <w:rPr>
          <w:color w:val="000000"/>
          <w:sz w:val="20"/>
          <w:szCs w:val="20"/>
          <w:lang w:val="es-ES_tradnl"/>
        </w:rPr>
        <w:t>Máxima flexibilidad gracias a la estructura modular</w:t>
      </w:r>
    </w:p>
    <w:p w14:paraId="02225349" w14:textId="77777777" w:rsidR="001B63D1" w:rsidRPr="000B28A2" w:rsidRDefault="001B63D1" w:rsidP="00DD0D65">
      <w:pPr>
        <w:pStyle w:val="Listenabsatz"/>
        <w:numPr>
          <w:ilvl w:val="0"/>
          <w:numId w:val="21"/>
        </w:numPr>
        <w:tabs>
          <w:tab w:val="left" w:pos="4395"/>
        </w:tabs>
        <w:autoSpaceDE w:val="0"/>
        <w:autoSpaceDN w:val="0"/>
        <w:adjustRightInd w:val="0"/>
        <w:spacing w:after="0" w:line="288" w:lineRule="auto"/>
        <w:rPr>
          <w:rFonts w:cstheme="minorHAnsi"/>
          <w:color w:val="000000"/>
          <w:sz w:val="20"/>
          <w:szCs w:val="20"/>
          <w:lang w:val="es-ES_tradnl"/>
        </w:rPr>
      </w:pPr>
      <w:r w:rsidRPr="000B28A2">
        <w:rPr>
          <w:color w:val="000000"/>
          <w:sz w:val="20"/>
          <w:szCs w:val="20"/>
          <w:lang w:val="es-ES_tradnl"/>
        </w:rPr>
        <w:t>Fácil conexión gracias a los (dos) bornes enchufables codificados o conectores RC18</w:t>
      </w:r>
    </w:p>
    <w:p w14:paraId="79E1B916" w14:textId="77777777" w:rsidR="001B63D1" w:rsidRPr="000B28A2" w:rsidRDefault="00A75897" w:rsidP="00DD0D65">
      <w:pPr>
        <w:pStyle w:val="Listenabsatz"/>
        <w:numPr>
          <w:ilvl w:val="0"/>
          <w:numId w:val="21"/>
        </w:numPr>
        <w:tabs>
          <w:tab w:val="left" w:pos="4395"/>
        </w:tabs>
        <w:autoSpaceDE w:val="0"/>
        <w:autoSpaceDN w:val="0"/>
        <w:adjustRightInd w:val="0"/>
        <w:spacing w:after="0" w:line="288" w:lineRule="auto"/>
        <w:rPr>
          <w:rFonts w:cstheme="minorHAnsi"/>
          <w:color w:val="000000"/>
          <w:sz w:val="20"/>
          <w:szCs w:val="20"/>
          <w:lang w:val="es-ES_tradnl"/>
        </w:rPr>
      </w:pPr>
      <w:r w:rsidRPr="000B28A2">
        <w:rPr>
          <w:color w:val="000000"/>
          <w:sz w:val="20"/>
          <w:szCs w:val="20"/>
          <w:lang w:val="es-ES_tradnl"/>
        </w:rPr>
        <w:t>Salidas OSSD seguras</w:t>
      </w:r>
    </w:p>
    <w:p w14:paraId="63866938" w14:textId="77777777" w:rsidR="00A75897" w:rsidRPr="000B28A2" w:rsidRDefault="00A75897" w:rsidP="00DD0D65">
      <w:pPr>
        <w:pStyle w:val="Listenabsatz"/>
        <w:numPr>
          <w:ilvl w:val="0"/>
          <w:numId w:val="21"/>
        </w:numPr>
        <w:tabs>
          <w:tab w:val="left" w:pos="4395"/>
        </w:tabs>
        <w:autoSpaceDE w:val="0"/>
        <w:autoSpaceDN w:val="0"/>
        <w:adjustRightInd w:val="0"/>
        <w:spacing w:after="0" w:line="288" w:lineRule="auto"/>
        <w:rPr>
          <w:rFonts w:cstheme="minorHAnsi"/>
          <w:color w:val="000000"/>
          <w:sz w:val="20"/>
          <w:szCs w:val="20"/>
          <w:lang w:val="es-ES_tradnl"/>
        </w:rPr>
      </w:pPr>
      <w:r w:rsidRPr="000B28A2">
        <w:rPr>
          <w:color w:val="000000"/>
          <w:sz w:val="20"/>
          <w:szCs w:val="20"/>
          <w:lang w:val="es-ES_tradnl"/>
        </w:rPr>
        <w:t xml:space="preserve">Capacidad de conectar en serie hasta diez dispositivos </w:t>
      </w:r>
    </w:p>
    <w:p w14:paraId="367F6D39" w14:textId="77777777" w:rsidR="006B1820" w:rsidRPr="000B28A2" w:rsidRDefault="006B1820" w:rsidP="00940C44">
      <w:pPr>
        <w:tabs>
          <w:tab w:val="left" w:pos="4395"/>
        </w:tabs>
        <w:spacing w:after="0" w:line="240" w:lineRule="auto"/>
        <w:rPr>
          <w:b/>
          <w:lang w:val="es-ES_tradnl"/>
        </w:rPr>
      </w:pPr>
      <w:r w:rsidRPr="000B28A2">
        <w:rPr>
          <w:lang w:val="es-ES_tradnl"/>
        </w:rPr>
        <w:br w:type="page"/>
      </w:r>
    </w:p>
    <w:p w14:paraId="518E026A" w14:textId="77777777" w:rsidR="00536165" w:rsidRPr="000B28A2" w:rsidRDefault="00705498" w:rsidP="00536165">
      <w:pPr>
        <w:spacing w:after="0" w:line="312" w:lineRule="auto"/>
        <w:jc w:val="both"/>
        <w:rPr>
          <w:rFonts w:ascii="Arial" w:hAnsi="Arial" w:cs="Arial"/>
          <w:b/>
          <w:sz w:val="20"/>
          <w:szCs w:val="20"/>
          <w:lang w:val="es-ES_tradnl"/>
        </w:rPr>
      </w:pPr>
      <w:r w:rsidRPr="000B28A2">
        <w:rPr>
          <w:rFonts w:ascii="Arial" w:hAnsi="Arial"/>
          <w:b/>
          <w:sz w:val="20"/>
          <w:szCs w:val="20"/>
          <w:lang w:val="es-ES_tradnl"/>
        </w:rPr>
        <w:lastRenderedPageBreak/>
        <w:t>01-Euchner-Schutztuersystem-MGB2-Modular.jpg</w:t>
      </w:r>
    </w:p>
    <w:p w14:paraId="4FFF8D20" w14:textId="77777777" w:rsidR="00B23C58" w:rsidRPr="000B28A2" w:rsidRDefault="00B23C58" w:rsidP="001B63D1">
      <w:pPr>
        <w:rPr>
          <w:rFonts w:ascii="Arial" w:hAnsi="Arial"/>
          <w:lang w:val="es-ES_tradnl"/>
        </w:rPr>
      </w:pPr>
      <w:r w:rsidRPr="000B28A2">
        <w:rPr>
          <w:rFonts w:ascii="Arial" w:hAnsi="Arial"/>
          <w:noProof/>
          <w:lang w:val="de-DE"/>
        </w:rPr>
        <w:drawing>
          <wp:inline distT="0" distB="0" distL="0" distR="0" wp14:anchorId="3A04E6E2" wp14:editId="691A475D">
            <wp:extent cx="2684844" cy="1978025"/>
            <wp:effectExtent l="0" t="0" r="1270" b="3175"/>
            <wp:docPr id="5" name="Grafik 5" descr="\\euco.net\share\archiv-v\VM\Bildmaterial\Produkte\Produktfotos\MGB2-Modular\safetybook-titel-0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co.net\share\archiv-v\VM\Bildmaterial\Produkte\Produktfotos\MGB2-Modular\safetybook-titel-081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7778" cy="1987554"/>
                    </a:xfrm>
                    <a:prstGeom prst="rect">
                      <a:avLst/>
                    </a:prstGeom>
                    <a:noFill/>
                    <a:ln>
                      <a:noFill/>
                    </a:ln>
                  </pic:spPr>
                </pic:pic>
              </a:graphicData>
            </a:graphic>
          </wp:inline>
        </w:drawing>
      </w:r>
      <w:r w:rsidRPr="000B28A2">
        <w:rPr>
          <w:rFonts w:ascii="Arial" w:hAnsi="Arial"/>
          <w:lang w:val="es-ES_tradnl"/>
        </w:rPr>
        <w:t xml:space="preserve"> </w:t>
      </w:r>
    </w:p>
    <w:p w14:paraId="19D5DEB1" w14:textId="77777777" w:rsidR="00FA5BA1" w:rsidRPr="000B28A2" w:rsidRDefault="00FA5BA1" w:rsidP="00FA5BA1">
      <w:pPr>
        <w:spacing w:after="0" w:line="240" w:lineRule="auto"/>
        <w:jc w:val="both"/>
        <w:rPr>
          <w:rFonts w:ascii="Arial" w:hAnsi="Arial"/>
          <w:sz w:val="18"/>
          <w:szCs w:val="20"/>
          <w:lang w:val="es-ES_tradnl"/>
        </w:rPr>
      </w:pPr>
      <w:r w:rsidRPr="000B28A2">
        <w:rPr>
          <w:rFonts w:ascii="Arial" w:hAnsi="Arial"/>
          <w:sz w:val="18"/>
          <w:szCs w:val="20"/>
          <w:lang w:val="es-ES_tradnl"/>
        </w:rPr>
        <w:t>Con la última generación de MGB2, Euchner ofrece un sistema modular y muy flexible, preparado para el futuro, cuyos submódulos pueden equiparse con funciones individuales. Además, es posible modificar o ampliar las funciones en cualquier momento.</w:t>
      </w:r>
    </w:p>
    <w:p w14:paraId="3CCCEC84" w14:textId="77777777" w:rsidR="00B23C58" w:rsidRPr="000B28A2" w:rsidRDefault="00B23C58" w:rsidP="001B63D1">
      <w:pPr>
        <w:rPr>
          <w:rFonts w:ascii="Arial" w:hAnsi="Arial"/>
          <w:lang w:val="es-ES_tradnl"/>
        </w:rPr>
      </w:pPr>
    </w:p>
    <w:p w14:paraId="1C9A50FB" w14:textId="77777777" w:rsidR="00FA5BA1" w:rsidRPr="000B28A2" w:rsidRDefault="00705498" w:rsidP="00FA5BA1">
      <w:pPr>
        <w:spacing w:after="0" w:line="312" w:lineRule="auto"/>
        <w:jc w:val="both"/>
        <w:rPr>
          <w:rFonts w:ascii="Arial" w:hAnsi="Arial" w:cs="Arial"/>
          <w:b/>
          <w:sz w:val="20"/>
          <w:szCs w:val="20"/>
          <w:lang w:val="es-ES_tradnl"/>
        </w:rPr>
      </w:pPr>
      <w:r w:rsidRPr="000B28A2">
        <w:rPr>
          <w:rFonts w:ascii="Arial" w:hAnsi="Arial"/>
          <w:b/>
          <w:sz w:val="20"/>
          <w:szCs w:val="20"/>
          <w:lang w:val="es-ES_tradnl"/>
        </w:rPr>
        <w:t>02-Euchner-MGB2-Modular-abgesetze-Montage.jpg</w:t>
      </w:r>
    </w:p>
    <w:p w14:paraId="67217C88" w14:textId="77777777" w:rsidR="00FA5BA1" w:rsidRPr="000B28A2" w:rsidRDefault="00536165" w:rsidP="00FA5BA1">
      <w:pPr>
        <w:rPr>
          <w:sz w:val="20"/>
          <w:szCs w:val="20"/>
          <w:lang w:val="es-ES_tradnl"/>
        </w:rPr>
      </w:pPr>
      <w:r w:rsidRPr="000B28A2">
        <w:rPr>
          <w:rFonts w:ascii="Arial" w:hAnsi="Arial"/>
          <w:noProof/>
          <w:lang w:val="de-DE"/>
        </w:rPr>
        <w:drawing>
          <wp:anchor distT="0" distB="0" distL="114300" distR="114300" simplePos="0" relativeHeight="251667968" behindDoc="0" locked="0" layoutInCell="1" allowOverlap="1" wp14:anchorId="30309DC4" wp14:editId="54214005">
            <wp:simplePos x="0" y="0"/>
            <wp:positionH relativeFrom="margin">
              <wp:posOffset>25400</wp:posOffset>
            </wp:positionH>
            <wp:positionV relativeFrom="margin">
              <wp:posOffset>3284220</wp:posOffset>
            </wp:positionV>
            <wp:extent cx="2552700" cy="1625600"/>
            <wp:effectExtent l="0" t="0" r="0" b="0"/>
            <wp:wrapSquare wrapText="bothSides"/>
            <wp:docPr id="3" name="Grafik 3" descr="\\euco.net\share\archiv-v\VM\Bildmaterial\3D Stills\MGB\MGB2_Modular\Euchner_MGB2_Modular_abgesetze-Montage_M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co.net\share\archiv-v\VM\Bildmaterial\3D Stills\MGB\MGB2_Modular\Euchner_MGB2_Modular_abgesetze-Montage_MCM.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1648"/>
                    <a:stretch/>
                  </pic:blipFill>
                  <pic:spPr bwMode="auto">
                    <a:xfrm>
                      <a:off x="0" y="0"/>
                      <a:ext cx="2552700" cy="162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B354F6" w14:textId="77777777" w:rsidR="00FA5BA1" w:rsidRPr="000B28A2" w:rsidRDefault="00FA5BA1" w:rsidP="00FA5BA1">
      <w:pPr>
        <w:rPr>
          <w:sz w:val="20"/>
          <w:szCs w:val="20"/>
          <w:lang w:val="es-ES_tradnl"/>
        </w:rPr>
      </w:pPr>
    </w:p>
    <w:p w14:paraId="1CCF15E5" w14:textId="77777777" w:rsidR="00FA5BA1" w:rsidRPr="000B28A2" w:rsidRDefault="00FA5BA1" w:rsidP="00FA5BA1">
      <w:pPr>
        <w:rPr>
          <w:sz w:val="20"/>
          <w:szCs w:val="20"/>
          <w:lang w:val="es-ES_tradnl"/>
        </w:rPr>
      </w:pPr>
    </w:p>
    <w:p w14:paraId="4F87B254" w14:textId="77777777" w:rsidR="00536165" w:rsidRPr="000B28A2" w:rsidRDefault="00536165" w:rsidP="00FA5BA1">
      <w:pPr>
        <w:spacing w:after="0" w:line="240" w:lineRule="auto"/>
        <w:jc w:val="both"/>
        <w:rPr>
          <w:rFonts w:ascii="Arial" w:hAnsi="Arial"/>
          <w:sz w:val="18"/>
          <w:szCs w:val="20"/>
          <w:lang w:val="es-ES_tradnl"/>
        </w:rPr>
      </w:pPr>
    </w:p>
    <w:p w14:paraId="23D12CF0" w14:textId="77777777" w:rsidR="00536165" w:rsidRPr="000B28A2" w:rsidRDefault="00536165" w:rsidP="00FA5BA1">
      <w:pPr>
        <w:spacing w:after="0" w:line="240" w:lineRule="auto"/>
        <w:jc w:val="both"/>
        <w:rPr>
          <w:rFonts w:ascii="Arial" w:hAnsi="Arial"/>
          <w:sz w:val="18"/>
          <w:szCs w:val="20"/>
          <w:lang w:val="es-ES_tradnl"/>
        </w:rPr>
      </w:pPr>
    </w:p>
    <w:p w14:paraId="2AB5C6A9" w14:textId="77777777" w:rsidR="00536165" w:rsidRPr="000B28A2" w:rsidRDefault="00536165" w:rsidP="00FA5BA1">
      <w:pPr>
        <w:spacing w:after="0" w:line="240" w:lineRule="auto"/>
        <w:jc w:val="both"/>
        <w:rPr>
          <w:rFonts w:ascii="Arial" w:hAnsi="Arial"/>
          <w:sz w:val="18"/>
          <w:szCs w:val="20"/>
          <w:lang w:val="es-ES_tradnl"/>
        </w:rPr>
      </w:pPr>
    </w:p>
    <w:p w14:paraId="1A930236" w14:textId="77777777" w:rsidR="00536165" w:rsidRPr="000B28A2" w:rsidRDefault="00536165" w:rsidP="00FA5BA1">
      <w:pPr>
        <w:spacing w:after="0" w:line="240" w:lineRule="auto"/>
        <w:jc w:val="both"/>
        <w:rPr>
          <w:rFonts w:ascii="Arial" w:hAnsi="Arial"/>
          <w:sz w:val="18"/>
          <w:szCs w:val="20"/>
          <w:lang w:val="es-ES_tradnl"/>
        </w:rPr>
      </w:pPr>
    </w:p>
    <w:p w14:paraId="14C889AB" w14:textId="77777777" w:rsidR="00536165" w:rsidRPr="000B28A2" w:rsidRDefault="00536165" w:rsidP="00FA5BA1">
      <w:pPr>
        <w:spacing w:after="0" w:line="240" w:lineRule="auto"/>
        <w:jc w:val="both"/>
        <w:rPr>
          <w:rFonts w:ascii="Arial" w:hAnsi="Arial"/>
          <w:sz w:val="18"/>
          <w:szCs w:val="20"/>
          <w:lang w:val="es-ES_tradnl"/>
        </w:rPr>
      </w:pPr>
    </w:p>
    <w:p w14:paraId="6C561380" w14:textId="77777777" w:rsidR="00536165" w:rsidRPr="000B28A2" w:rsidRDefault="00536165" w:rsidP="00FA5BA1">
      <w:pPr>
        <w:spacing w:after="0" w:line="240" w:lineRule="auto"/>
        <w:jc w:val="both"/>
        <w:rPr>
          <w:rFonts w:ascii="Arial" w:hAnsi="Arial"/>
          <w:sz w:val="18"/>
          <w:szCs w:val="20"/>
          <w:lang w:val="es-ES_tradnl"/>
        </w:rPr>
      </w:pPr>
    </w:p>
    <w:p w14:paraId="3D37000C" w14:textId="77777777" w:rsidR="00536165" w:rsidRPr="000B28A2" w:rsidRDefault="00536165" w:rsidP="00FA5BA1">
      <w:pPr>
        <w:spacing w:after="0" w:line="240" w:lineRule="auto"/>
        <w:jc w:val="both"/>
        <w:rPr>
          <w:rFonts w:ascii="Arial" w:hAnsi="Arial"/>
          <w:sz w:val="18"/>
          <w:szCs w:val="20"/>
          <w:lang w:val="es-ES_tradnl"/>
        </w:rPr>
      </w:pPr>
    </w:p>
    <w:p w14:paraId="0209B197" w14:textId="77777777" w:rsidR="00536165" w:rsidRPr="000B28A2" w:rsidRDefault="00536165" w:rsidP="00FA5BA1">
      <w:pPr>
        <w:spacing w:after="0" w:line="240" w:lineRule="auto"/>
        <w:jc w:val="both"/>
        <w:rPr>
          <w:rFonts w:ascii="Arial" w:hAnsi="Arial"/>
          <w:sz w:val="18"/>
          <w:szCs w:val="20"/>
          <w:lang w:val="es-ES_tradnl"/>
        </w:rPr>
      </w:pPr>
    </w:p>
    <w:p w14:paraId="48EEB08B" w14:textId="77777777" w:rsidR="00536165" w:rsidRPr="000B28A2" w:rsidRDefault="00536165" w:rsidP="00FA5BA1">
      <w:pPr>
        <w:spacing w:after="0" w:line="240" w:lineRule="auto"/>
        <w:jc w:val="both"/>
        <w:rPr>
          <w:rFonts w:ascii="Arial" w:hAnsi="Arial"/>
          <w:sz w:val="18"/>
          <w:szCs w:val="20"/>
          <w:lang w:val="es-ES_tradnl"/>
        </w:rPr>
      </w:pPr>
    </w:p>
    <w:p w14:paraId="07F7914E" w14:textId="77777777" w:rsidR="00FA5BA1" w:rsidRPr="000B28A2" w:rsidRDefault="00FA5BA1" w:rsidP="00FA5BA1">
      <w:pPr>
        <w:spacing w:after="0" w:line="240" w:lineRule="auto"/>
        <w:jc w:val="both"/>
        <w:rPr>
          <w:rFonts w:ascii="Arial" w:hAnsi="Arial"/>
          <w:sz w:val="18"/>
          <w:szCs w:val="20"/>
          <w:lang w:val="es-ES_tradnl"/>
        </w:rPr>
      </w:pPr>
      <w:r w:rsidRPr="000B28A2">
        <w:rPr>
          <w:rFonts w:ascii="Arial" w:hAnsi="Arial"/>
          <w:sz w:val="18"/>
          <w:szCs w:val="20"/>
          <w:lang w:val="es-ES_tradnl"/>
        </w:rPr>
        <w:t>También es posible montar los módulos de bus o de ampliación separados.</w:t>
      </w:r>
    </w:p>
    <w:p w14:paraId="3F8E086C" w14:textId="77777777" w:rsidR="00FA5BA1" w:rsidRPr="000B28A2" w:rsidRDefault="00FA5BA1" w:rsidP="00FA5BA1">
      <w:pPr>
        <w:rPr>
          <w:rFonts w:ascii="Arial" w:hAnsi="Arial"/>
          <w:i/>
          <w:sz w:val="16"/>
          <w:szCs w:val="16"/>
          <w:lang w:val="es-ES_tradnl"/>
        </w:rPr>
      </w:pPr>
    </w:p>
    <w:p w14:paraId="46E5DBB8" w14:textId="77777777" w:rsidR="00FA5BA1" w:rsidRPr="000B28A2" w:rsidRDefault="00FA5BA1" w:rsidP="001B63D1">
      <w:pPr>
        <w:rPr>
          <w:rFonts w:ascii="Arial" w:hAnsi="Arial"/>
          <w:lang w:val="es-ES_tradnl"/>
        </w:rPr>
      </w:pPr>
    </w:p>
    <w:p w14:paraId="7B2AFC6E" w14:textId="77777777" w:rsidR="001B63D1" w:rsidRPr="00705ACE" w:rsidRDefault="001B63D1" w:rsidP="00B23C58">
      <w:pPr>
        <w:jc w:val="both"/>
        <w:rPr>
          <w:rFonts w:ascii="Arial" w:hAnsi="Arial"/>
        </w:rPr>
      </w:pPr>
      <w:r>
        <w:br w:type="page"/>
      </w:r>
    </w:p>
    <w:p w14:paraId="69D5A963" w14:textId="77777777" w:rsidR="00994974" w:rsidRPr="00AD7C7C" w:rsidRDefault="00994974" w:rsidP="00994974">
      <w:pPr>
        <w:spacing w:after="0" w:line="240" w:lineRule="auto"/>
        <w:rPr>
          <w:rFonts w:cs="Arial"/>
          <w:b/>
          <w:szCs w:val="24"/>
        </w:rPr>
      </w:pPr>
      <w:r w:rsidRPr="004907F7">
        <w:rPr>
          <w:rFonts w:cs="Arial"/>
          <w:b/>
          <w:szCs w:val="24"/>
        </w:rPr>
        <w:lastRenderedPageBreak/>
        <w:t>Perfil resumido: EUCHNER GmbH + Co. KG</w:t>
      </w:r>
    </w:p>
    <w:p w14:paraId="44D023F0" w14:textId="77777777" w:rsidR="00994974" w:rsidRPr="004907F7" w:rsidRDefault="00994974" w:rsidP="00994974">
      <w:pPr>
        <w:spacing w:line="360" w:lineRule="auto"/>
        <w:rPr>
          <w:rFonts w:cs="Arial"/>
          <w:i/>
          <w:szCs w:val="24"/>
        </w:rPr>
      </w:pPr>
    </w:p>
    <w:p w14:paraId="7FFF9A61" w14:textId="77777777" w:rsidR="00994974" w:rsidRPr="004907F7" w:rsidRDefault="00994974" w:rsidP="00994974">
      <w:pPr>
        <w:tabs>
          <w:tab w:val="left" w:pos="8505"/>
        </w:tabs>
        <w:spacing w:line="360" w:lineRule="auto"/>
        <w:jc w:val="both"/>
        <w:rPr>
          <w:rFonts w:cs="Arial"/>
          <w:szCs w:val="24"/>
        </w:rPr>
      </w:pPr>
      <w:r w:rsidRPr="004907F7">
        <w:rPr>
          <w:rFonts w:cs="Arial"/>
          <w:i/>
          <w:szCs w:val="24"/>
        </w:rPr>
        <w:t>EUCHNER GmbH + Co. KG, con sede en Leinfelden, es una empresa familiar con actividad a escala internaci</w:t>
      </w:r>
      <w:r>
        <w:rPr>
          <w:rFonts w:cs="Arial"/>
          <w:i/>
          <w:szCs w:val="24"/>
        </w:rPr>
        <w:t xml:space="preserve">onal con más de 800 </w:t>
      </w:r>
      <w:r w:rsidRPr="004907F7">
        <w:rPr>
          <w:rFonts w:cs="Arial"/>
          <w:i/>
          <w:szCs w:val="24"/>
        </w:rPr>
        <w:t xml:space="preserve">empleados en todo el mundo. </w:t>
      </w:r>
      <w:r>
        <w:rPr>
          <w:rFonts w:cs="Arial"/>
          <w:i/>
          <w:szCs w:val="24"/>
        </w:rPr>
        <w:t xml:space="preserve">18 </w:t>
      </w:r>
      <w:r w:rsidRPr="004907F7">
        <w:rPr>
          <w:rFonts w:cs="Arial"/>
          <w:i/>
          <w:szCs w:val="24"/>
        </w:rPr>
        <w:t xml:space="preserve">filiales comerciales, </w:t>
      </w:r>
      <w:r>
        <w:rPr>
          <w:rFonts w:cs="Arial"/>
          <w:i/>
          <w:szCs w:val="24"/>
        </w:rPr>
        <w:t>diez</w:t>
      </w:r>
      <w:r w:rsidRPr="004907F7">
        <w:rPr>
          <w:rFonts w:cs="Arial"/>
          <w:i/>
          <w:szCs w:val="24"/>
        </w:rPr>
        <w:t xml:space="preserve"> de ellas en Europa, cuatro en Asia y </w:t>
      </w:r>
      <w:r>
        <w:rPr>
          <w:rFonts w:cs="Arial"/>
          <w:i/>
          <w:szCs w:val="24"/>
        </w:rPr>
        <w:t>cuatro</w:t>
      </w:r>
      <w:r w:rsidRPr="004907F7">
        <w:rPr>
          <w:rFonts w:cs="Arial"/>
          <w:i/>
          <w:szCs w:val="24"/>
        </w:rPr>
        <w:t xml:space="preserve"> en América del </w:t>
      </w:r>
      <w:r>
        <w:rPr>
          <w:rFonts w:cs="Arial"/>
          <w:i/>
          <w:szCs w:val="24"/>
        </w:rPr>
        <w:t xml:space="preserve">Norte y Sudamérica, junto con 22 </w:t>
      </w:r>
      <w:r w:rsidRPr="004907F7">
        <w:rPr>
          <w:rFonts w:cs="Arial"/>
          <w:i/>
          <w:szCs w:val="24"/>
        </w:rPr>
        <w:t>oficinas de venta, se extienden por todo el globo. El socio gerente de esta empresa suaba es Stefan Euchner. Desde hace más de 60</w:t>
      </w:r>
      <w:r>
        <w:rPr>
          <w:rFonts w:cs="Arial"/>
          <w:i/>
          <w:szCs w:val="24"/>
        </w:rPr>
        <w:t xml:space="preserve"> </w:t>
      </w:r>
      <w:r w:rsidRPr="004907F7">
        <w:rPr>
          <w:rFonts w:cs="Arial"/>
          <w:i/>
          <w:szCs w:val="24"/>
        </w:rPr>
        <w:t xml:space="preserve">años, EUCHNER desarrolla dispositivos conmutadores que se utilizan principalmente en la construcción de maquinaria. La empresa es líder en el ámbito de la ingeniería de seguridad. Los interruptores de seguridad EUCHNER vigilan de manera fiable, tanto de forma electromecánica como electrónica, la posición de las puertas de protección de máquinas e instalaciones. </w:t>
      </w:r>
    </w:p>
    <w:p w14:paraId="0BD28689" w14:textId="77777777" w:rsidR="00994974" w:rsidRPr="004907F7" w:rsidRDefault="00994974" w:rsidP="00994974">
      <w:pPr>
        <w:tabs>
          <w:tab w:val="left" w:pos="6379"/>
        </w:tabs>
        <w:spacing w:line="360" w:lineRule="auto"/>
        <w:ind w:right="990"/>
        <w:rPr>
          <w:rFonts w:cs="Arial"/>
          <w:sz w:val="24"/>
          <w:szCs w:val="24"/>
        </w:rPr>
      </w:pPr>
    </w:p>
    <w:p w14:paraId="1240FD4A" w14:textId="7AB42618" w:rsidR="00994974" w:rsidRPr="00BE19B5" w:rsidRDefault="00994974" w:rsidP="00994974">
      <w:pPr>
        <w:tabs>
          <w:tab w:val="left" w:pos="8647"/>
        </w:tabs>
        <w:spacing w:line="360" w:lineRule="auto"/>
        <w:ind w:right="-1"/>
        <w:rPr>
          <w:rFonts w:cs="Arial"/>
          <w:szCs w:val="24"/>
        </w:rPr>
      </w:pPr>
      <w:r w:rsidRPr="004907F7">
        <w:rPr>
          <w:rFonts w:cs="Arial"/>
          <w:szCs w:val="24"/>
        </w:rPr>
        <w:t xml:space="preserve">Encontrará más información sobre la empresa en la página web </w:t>
      </w:r>
      <w:r>
        <w:fldChar w:fldCharType="begin"/>
      </w:r>
      <w:r>
        <w:instrText xml:space="preserve"> HYPERLINK "http://www.euchner.e" </w:instrText>
      </w:r>
      <w:r>
        <w:fldChar w:fldCharType="separate"/>
      </w:r>
      <w:r w:rsidRPr="00BE19B5">
        <w:rPr>
          <w:rStyle w:val="Hyperlink"/>
          <w:rFonts w:cs="Arial"/>
          <w:b/>
          <w:color w:val="auto"/>
          <w:szCs w:val="24"/>
          <w:u w:val="none"/>
        </w:rPr>
        <w:t>www.euchner.e</w:t>
      </w:r>
      <w:r>
        <w:rPr>
          <w:rStyle w:val="Hyperlink"/>
          <w:rFonts w:cs="Arial"/>
          <w:b/>
          <w:color w:val="auto"/>
          <w:szCs w:val="24"/>
          <w:u w:val="none"/>
        </w:rPr>
        <w:fldChar w:fldCharType="end"/>
      </w:r>
      <w:r w:rsidRPr="00BE19B5">
        <w:rPr>
          <w:rFonts w:cs="Arial"/>
          <w:b/>
          <w:szCs w:val="24"/>
        </w:rPr>
        <w:t>s</w:t>
      </w:r>
    </w:p>
    <w:p w14:paraId="48EC1715" w14:textId="77777777" w:rsidR="00BE078D" w:rsidRPr="00925533" w:rsidRDefault="00BE078D" w:rsidP="00BE078D">
      <w:pPr>
        <w:tabs>
          <w:tab w:val="left" w:pos="6379"/>
        </w:tabs>
        <w:ind w:right="990"/>
        <w:rPr>
          <w:rFonts w:cs="Arial"/>
          <w:lang w:val="de-DE"/>
        </w:rPr>
      </w:pPr>
    </w:p>
    <w:p w14:paraId="3E5409F6" w14:textId="77777777" w:rsidR="00994974" w:rsidRPr="00AD2A47" w:rsidRDefault="00994974" w:rsidP="00994974">
      <w:pPr>
        <w:tabs>
          <w:tab w:val="left" w:pos="6379"/>
        </w:tabs>
        <w:ind w:right="990"/>
        <w:rPr>
          <w:rFonts w:cs="Arial"/>
          <w:szCs w:val="24"/>
          <w:lang w:val="de-DE"/>
        </w:rPr>
      </w:pPr>
      <w:r w:rsidRPr="00AD2A47">
        <w:rPr>
          <w:rFonts w:cs="Arial"/>
          <w:szCs w:val="24"/>
        </w:rPr>
        <w:t xml:space="preserve">EUCHNER GmbH + Co. </w:t>
      </w:r>
      <w:r w:rsidRPr="00AD2A47">
        <w:rPr>
          <w:rFonts w:cs="Arial"/>
          <w:szCs w:val="24"/>
          <w:lang w:val="de-DE"/>
        </w:rPr>
        <w:t xml:space="preserve">KG </w:t>
      </w:r>
    </w:p>
    <w:p w14:paraId="390EF9BC" w14:textId="77777777" w:rsidR="00994974" w:rsidRPr="00BD5A56" w:rsidRDefault="00994974" w:rsidP="00994974">
      <w:pPr>
        <w:tabs>
          <w:tab w:val="left" w:pos="7797"/>
        </w:tabs>
        <w:ind w:right="-1"/>
        <w:rPr>
          <w:rFonts w:cs="Arial"/>
          <w:szCs w:val="24"/>
          <w:lang w:val="de-DE"/>
        </w:rPr>
      </w:pPr>
      <w:r w:rsidRPr="00BD5A56">
        <w:rPr>
          <w:rFonts w:cs="Arial"/>
          <w:szCs w:val="24"/>
          <w:lang w:val="de-DE"/>
        </w:rPr>
        <w:t>Kohlhammerstraße 16</w:t>
      </w:r>
    </w:p>
    <w:p w14:paraId="0E8F8195" w14:textId="77777777" w:rsidR="00994974" w:rsidRPr="00BD5A56" w:rsidRDefault="00994974" w:rsidP="00994974">
      <w:pPr>
        <w:tabs>
          <w:tab w:val="left" w:pos="6379"/>
        </w:tabs>
        <w:ind w:right="990"/>
        <w:rPr>
          <w:rFonts w:cs="Arial"/>
          <w:szCs w:val="24"/>
          <w:lang w:val="de-DE"/>
        </w:rPr>
      </w:pPr>
      <w:r w:rsidRPr="00BD5A56">
        <w:rPr>
          <w:rFonts w:cs="Arial"/>
          <w:szCs w:val="24"/>
          <w:lang w:val="de-DE"/>
        </w:rPr>
        <w:t>70771 Leinfelden-Echterdingen</w:t>
      </w:r>
    </w:p>
    <w:p w14:paraId="326AF444" w14:textId="77777777" w:rsidR="00994974" w:rsidRPr="00BD5A56" w:rsidRDefault="00994974" w:rsidP="00994974">
      <w:pPr>
        <w:tabs>
          <w:tab w:val="left" w:pos="6379"/>
        </w:tabs>
        <w:ind w:right="990"/>
        <w:rPr>
          <w:rFonts w:cs="Arial"/>
          <w:szCs w:val="24"/>
          <w:lang w:val="de-DE"/>
        </w:rPr>
      </w:pPr>
      <w:proofErr w:type="spellStart"/>
      <w:r w:rsidRPr="00BD5A56">
        <w:rPr>
          <w:rFonts w:cs="Arial"/>
          <w:szCs w:val="24"/>
          <w:lang w:val="de-DE"/>
        </w:rPr>
        <w:t>Alemania</w:t>
      </w:r>
      <w:proofErr w:type="spellEnd"/>
    </w:p>
    <w:p w14:paraId="4C29A4F3" w14:textId="77777777" w:rsidR="00994974" w:rsidRPr="00BD5A56" w:rsidRDefault="00994974" w:rsidP="00994974">
      <w:pPr>
        <w:tabs>
          <w:tab w:val="left" w:pos="7797"/>
        </w:tabs>
        <w:ind w:right="-1"/>
        <w:rPr>
          <w:rFonts w:cs="Arial"/>
          <w:szCs w:val="24"/>
          <w:lang w:val="de-DE"/>
        </w:rPr>
      </w:pPr>
      <w:r w:rsidRPr="00BD5A56">
        <w:rPr>
          <w:rFonts w:cs="Arial"/>
          <w:szCs w:val="24"/>
          <w:lang w:val="de-DE"/>
        </w:rPr>
        <w:t>Tel. +49 711 7597-0</w:t>
      </w:r>
    </w:p>
    <w:p w14:paraId="74A9ECB8" w14:textId="77777777" w:rsidR="00994974" w:rsidRPr="00BD5A56" w:rsidRDefault="00994974" w:rsidP="00994974">
      <w:pPr>
        <w:tabs>
          <w:tab w:val="left" w:pos="6379"/>
        </w:tabs>
        <w:ind w:right="990"/>
        <w:rPr>
          <w:rFonts w:cs="Arial"/>
          <w:szCs w:val="24"/>
          <w:lang w:val="fr-FR"/>
        </w:rPr>
      </w:pPr>
      <w:r w:rsidRPr="00BD5A56">
        <w:rPr>
          <w:rFonts w:cs="Arial"/>
          <w:szCs w:val="24"/>
          <w:lang w:val="fr-FR"/>
        </w:rPr>
        <w:t>Fax +49 711 753316</w:t>
      </w:r>
    </w:p>
    <w:p w14:paraId="35EB4502" w14:textId="77777777" w:rsidR="00994974" w:rsidRPr="000B3529" w:rsidRDefault="00994974" w:rsidP="00994974">
      <w:pPr>
        <w:tabs>
          <w:tab w:val="left" w:pos="6379"/>
        </w:tabs>
        <w:ind w:right="990"/>
        <w:rPr>
          <w:rFonts w:cs="Arial"/>
          <w:szCs w:val="24"/>
          <w:lang w:val="fr-FR"/>
        </w:rPr>
      </w:pPr>
      <w:hyperlink r:id="rId11" w:history="1">
        <w:r w:rsidRPr="000B3529">
          <w:rPr>
            <w:rStyle w:val="Hyperlink"/>
            <w:rFonts w:cs="Arial"/>
            <w:color w:val="auto"/>
            <w:szCs w:val="24"/>
            <w:u w:val="none"/>
            <w:lang w:val="fr-FR"/>
          </w:rPr>
          <w:t>www.euchner.de</w:t>
        </w:r>
      </w:hyperlink>
    </w:p>
    <w:p w14:paraId="1DC32270" w14:textId="77777777" w:rsidR="00994974" w:rsidRDefault="00994974" w:rsidP="00994974">
      <w:pPr>
        <w:tabs>
          <w:tab w:val="left" w:pos="6379"/>
        </w:tabs>
        <w:ind w:right="990"/>
        <w:rPr>
          <w:rStyle w:val="Hyperlink"/>
          <w:rFonts w:cs="Arial"/>
          <w:color w:val="auto"/>
          <w:szCs w:val="24"/>
          <w:u w:val="none"/>
          <w:lang w:val="fr-FR"/>
        </w:rPr>
      </w:pPr>
      <w:hyperlink r:id="rId12" w:history="1">
        <w:r w:rsidRPr="000B3529">
          <w:rPr>
            <w:rStyle w:val="Hyperlink"/>
            <w:rFonts w:cs="Arial"/>
            <w:color w:val="auto"/>
            <w:szCs w:val="24"/>
            <w:u w:val="none"/>
            <w:lang w:val="fr-FR"/>
          </w:rPr>
          <w:t>info@euchner.de</w:t>
        </w:r>
      </w:hyperlink>
    </w:p>
    <w:p w14:paraId="620CEBD1" w14:textId="77777777" w:rsidR="00994974" w:rsidRDefault="00994974" w:rsidP="00994974">
      <w:pPr>
        <w:spacing w:after="100" w:afterAutospacing="1" w:line="360" w:lineRule="auto"/>
        <w:rPr>
          <w:i/>
          <w:iCs/>
        </w:rPr>
      </w:pPr>
      <w:r w:rsidRPr="006D7E60">
        <w:rPr>
          <w:rStyle w:val="Hyperlink"/>
          <w:color w:val="auto"/>
          <w:u w:val="none"/>
        </w:rPr>
        <w:t>press@euchner.de</w:t>
      </w:r>
      <w:r>
        <w:rPr>
          <w:i/>
          <w:iCs/>
        </w:rPr>
        <w:t xml:space="preserve"> </w:t>
      </w:r>
    </w:p>
    <w:p w14:paraId="77FB4BB2" w14:textId="77777777" w:rsidR="007521E7" w:rsidRPr="000B28A2" w:rsidRDefault="007521E7" w:rsidP="007521E7">
      <w:pPr>
        <w:spacing w:line="360" w:lineRule="auto"/>
        <w:ind w:right="1134"/>
        <w:jc w:val="both"/>
        <w:rPr>
          <w:rFonts w:cs="Arial"/>
        </w:rPr>
      </w:pPr>
      <w:bookmarkStart w:id="0" w:name="_GoBack"/>
      <w:bookmarkEnd w:id="0"/>
    </w:p>
    <w:p w14:paraId="7E93F108" w14:textId="77777777" w:rsidR="009B257B" w:rsidRPr="00925533" w:rsidRDefault="009B257B" w:rsidP="009B257B">
      <w:pPr>
        <w:spacing w:line="360" w:lineRule="auto"/>
        <w:ind w:right="1134"/>
        <w:rPr>
          <w:rFonts w:cs="Arial"/>
          <w:b/>
        </w:rPr>
      </w:pPr>
      <w:r w:rsidRPr="00925533">
        <w:rPr>
          <w:b/>
          <w:noProof/>
          <w:lang w:val="de-DE"/>
        </w:rPr>
        <w:drawing>
          <wp:anchor distT="0" distB="0" distL="114300" distR="114300" simplePos="0" relativeHeight="251652608" behindDoc="0" locked="0" layoutInCell="1" allowOverlap="1" wp14:anchorId="1AA1D52A" wp14:editId="4D7B5B76">
            <wp:simplePos x="0" y="0"/>
            <wp:positionH relativeFrom="column">
              <wp:posOffset>-69542</wp:posOffset>
            </wp:positionH>
            <wp:positionV relativeFrom="paragraph">
              <wp:posOffset>215912</wp:posOffset>
            </wp:positionV>
            <wp:extent cx="402590" cy="449580"/>
            <wp:effectExtent l="0" t="0" r="0" b="7620"/>
            <wp:wrapNone/>
            <wp:docPr id="6" name="Grafik 6" descr="\\euco.net\share\archiv-v\VM\Presse_Anzeigen\1_Pressemeldungen_2019\euchner-social-media-buttons.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uco.net\share\archiv-v\VM\Presse_Anzeigen\1_Pressemeldungen_2019\euchner-social-media-buttons.jpg">
                      <a:hlinkClick r:id="rId13"/>
                    </pic:cNvPr>
                    <pic:cNvPicPr>
                      <a:picLocks noChangeAspect="1"/>
                    </pic:cNvPicPr>
                  </pic:nvPicPr>
                  <pic:blipFill rotWithShape="1">
                    <a:blip r:embed="rId14">
                      <a:extLst>
                        <a:ext uri="{28A0092B-C50C-407E-A947-70E740481C1C}">
                          <a14:useLocalDpi xmlns:a14="http://schemas.microsoft.com/office/drawing/2010/main" val="0"/>
                        </a:ext>
                      </a:extLst>
                    </a:blip>
                    <a:srcRect r="78417"/>
                    <a:stretch/>
                  </pic:blipFill>
                  <pic:spPr bwMode="auto">
                    <a:xfrm>
                      <a:off x="0" y="0"/>
                      <a:ext cx="40259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925533">
        <w:rPr>
          <w:b/>
          <w:noProof/>
          <w:lang w:val="de-DE"/>
        </w:rPr>
        <w:drawing>
          <wp:anchor distT="0" distB="0" distL="114300" distR="114300" simplePos="0" relativeHeight="251655680" behindDoc="0" locked="0" layoutInCell="1" allowOverlap="1" wp14:anchorId="1070A858" wp14:editId="4CF6EFB7">
            <wp:simplePos x="0" y="0"/>
            <wp:positionH relativeFrom="column">
              <wp:posOffset>1433888</wp:posOffset>
            </wp:positionH>
            <wp:positionV relativeFrom="paragraph">
              <wp:posOffset>215912</wp:posOffset>
            </wp:positionV>
            <wp:extent cx="384810" cy="449580"/>
            <wp:effectExtent l="0" t="0" r="0" b="7620"/>
            <wp:wrapNone/>
            <wp:docPr id="9" name="Grafik 9" descr="euchner-social-media-button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uchner-social-media-buttons">
                      <a:hlinkClick r:id="rId15"/>
                    </pic:cNvPr>
                    <pic:cNvPicPr>
                      <a:picLocks noChangeAspect="1"/>
                    </pic:cNvPicPr>
                  </pic:nvPicPr>
                  <pic:blipFill rotWithShape="1">
                    <a:blip r:embed="rId14">
                      <a:extLst>
                        <a:ext uri="{28A0092B-C50C-407E-A947-70E740481C1C}">
                          <a14:useLocalDpi xmlns:a14="http://schemas.microsoft.com/office/drawing/2010/main" val="0"/>
                        </a:ext>
                      </a:extLst>
                    </a:blip>
                    <a:srcRect l="79351"/>
                    <a:stretch/>
                  </pic:blipFill>
                  <pic:spPr bwMode="auto">
                    <a:xfrm>
                      <a:off x="0" y="0"/>
                      <a:ext cx="38481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925533">
        <w:rPr>
          <w:b/>
          <w:noProof/>
          <w:lang w:val="de-DE"/>
        </w:rPr>
        <w:drawing>
          <wp:anchor distT="0" distB="0" distL="114300" distR="114300" simplePos="0" relativeHeight="251657728" behindDoc="0" locked="0" layoutInCell="1" allowOverlap="1" wp14:anchorId="38571EB7" wp14:editId="01422727">
            <wp:simplePos x="0" y="0"/>
            <wp:positionH relativeFrom="column">
              <wp:posOffset>1069250</wp:posOffset>
            </wp:positionH>
            <wp:positionV relativeFrom="paragraph">
              <wp:posOffset>215912</wp:posOffset>
            </wp:positionV>
            <wp:extent cx="345440" cy="449580"/>
            <wp:effectExtent l="0" t="0" r="0" b="7620"/>
            <wp:wrapNone/>
            <wp:docPr id="10" name="Grafik 10" descr="euchner-social-media-button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uchner-social-media-buttons">
                      <a:hlinkClick r:id="rId16"/>
                    </pic:cNvPr>
                    <pic:cNvPicPr>
                      <a:picLocks noChangeAspect="1"/>
                    </pic:cNvPicPr>
                  </pic:nvPicPr>
                  <pic:blipFill rotWithShape="1">
                    <a:blip r:embed="rId14">
                      <a:extLst>
                        <a:ext uri="{28A0092B-C50C-407E-A947-70E740481C1C}">
                          <a14:useLocalDpi xmlns:a14="http://schemas.microsoft.com/office/drawing/2010/main" val="0"/>
                        </a:ext>
                      </a:extLst>
                    </a:blip>
                    <a:srcRect l="59989" r="21590"/>
                    <a:stretch/>
                  </pic:blipFill>
                  <pic:spPr bwMode="auto">
                    <a:xfrm>
                      <a:off x="0" y="0"/>
                      <a:ext cx="34544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925533">
        <w:rPr>
          <w:b/>
          <w:noProof/>
          <w:lang w:val="de-DE"/>
        </w:rPr>
        <w:drawing>
          <wp:anchor distT="0" distB="0" distL="114300" distR="114300" simplePos="0" relativeHeight="251658752" behindDoc="0" locked="0" layoutInCell="1" allowOverlap="1" wp14:anchorId="61E4C062" wp14:editId="1FB558CE">
            <wp:simplePos x="0" y="0"/>
            <wp:positionH relativeFrom="column">
              <wp:posOffset>339974</wp:posOffset>
            </wp:positionH>
            <wp:positionV relativeFrom="paragraph">
              <wp:posOffset>215912</wp:posOffset>
            </wp:positionV>
            <wp:extent cx="388620" cy="449580"/>
            <wp:effectExtent l="0" t="0" r="0" b="7620"/>
            <wp:wrapNone/>
            <wp:docPr id="12" name="Grafik 12" descr="euchner-social-media-button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uchner-social-media-buttons">
                      <a:hlinkClick r:id="rId17"/>
                    </pic:cNvPr>
                    <pic:cNvPicPr>
                      <a:picLocks noChangeAspect="1"/>
                    </pic:cNvPicPr>
                  </pic:nvPicPr>
                  <pic:blipFill rotWithShape="1">
                    <a:blip r:embed="rId14">
                      <a:extLst>
                        <a:ext uri="{28A0092B-C50C-407E-A947-70E740481C1C}">
                          <a14:useLocalDpi xmlns:a14="http://schemas.microsoft.com/office/drawing/2010/main" val="0"/>
                        </a:ext>
                      </a:extLst>
                    </a:blip>
                    <a:srcRect l="21266" r="58098"/>
                    <a:stretch/>
                  </pic:blipFill>
                  <pic:spPr bwMode="auto">
                    <a:xfrm>
                      <a:off x="0" y="0"/>
                      <a:ext cx="38862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925533">
        <w:rPr>
          <w:b/>
          <w:noProof/>
          <w:lang w:val="de-DE"/>
        </w:rPr>
        <w:drawing>
          <wp:anchor distT="0" distB="0" distL="114300" distR="114300" simplePos="0" relativeHeight="251660800" behindDoc="0" locked="0" layoutInCell="1" allowOverlap="1" wp14:anchorId="0B1C96AE" wp14:editId="62CD3B65">
            <wp:simplePos x="0" y="0"/>
            <wp:positionH relativeFrom="column">
              <wp:posOffset>693393</wp:posOffset>
            </wp:positionH>
            <wp:positionV relativeFrom="paragraph">
              <wp:posOffset>215912</wp:posOffset>
            </wp:positionV>
            <wp:extent cx="381000" cy="449580"/>
            <wp:effectExtent l="0" t="0" r="0" b="7620"/>
            <wp:wrapNone/>
            <wp:docPr id="11" name="Grafik 11" descr="euchner-social-media-button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uchner-social-media-buttons">
                      <a:hlinkClick r:id="rId18"/>
                    </pic:cNvPr>
                    <pic:cNvPicPr>
                      <a:picLocks noChangeAspect="1"/>
                    </pic:cNvPicPr>
                  </pic:nvPicPr>
                  <pic:blipFill rotWithShape="1">
                    <a:blip r:embed="rId14">
                      <a:extLst>
                        <a:ext uri="{28A0092B-C50C-407E-A947-70E740481C1C}">
                          <a14:useLocalDpi xmlns:a14="http://schemas.microsoft.com/office/drawing/2010/main" val="0"/>
                        </a:ext>
                      </a:extLst>
                    </a:blip>
                    <a:srcRect l="39993" r="39684"/>
                    <a:stretch/>
                  </pic:blipFill>
                  <pic:spPr bwMode="auto">
                    <a:xfrm>
                      <a:off x="0" y="0"/>
                      <a:ext cx="38100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0B28A2">
        <w:rPr>
          <w:b/>
        </w:rPr>
        <w:t>Social Media</w:t>
      </w:r>
    </w:p>
    <w:p w14:paraId="0C92CC66" w14:textId="77777777" w:rsidR="007521E7" w:rsidRPr="000B28A2" w:rsidRDefault="007521E7" w:rsidP="000433F8">
      <w:pPr>
        <w:ind w:right="1134"/>
        <w:rPr>
          <w:rFonts w:cs="Arial"/>
          <w:sz w:val="20"/>
        </w:rPr>
      </w:pPr>
    </w:p>
    <w:p w14:paraId="76B82EB5" w14:textId="77777777" w:rsidR="000433F8" w:rsidRPr="000B28A2" w:rsidRDefault="000433F8" w:rsidP="00BE078D">
      <w:pPr>
        <w:tabs>
          <w:tab w:val="left" w:pos="6379"/>
        </w:tabs>
        <w:ind w:right="990"/>
        <w:rPr>
          <w:rFonts w:cs="Arial"/>
        </w:rPr>
      </w:pPr>
    </w:p>
    <w:p w14:paraId="12E4C4CD" w14:textId="77777777" w:rsidR="00BE078D" w:rsidRPr="00925533" w:rsidRDefault="0081789E" w:rsidP="0081789E">
      <w:pPr>
        <w:ind w:right="1134"/>
        <w:rPr>
          <w:rFonts w:cs="Arial"/>
          <w:sz w:val="20"/>
        </w:rPr>
      </w:pPr>
      <w:r w:rsidRPr="000B28A2">
        <w:t xml:space="preserve"> </w:t>
      </w:r>
    </w:p>
    <w:sectPr w:rsidR="00BE078D" w:rsidRPr="00925533" w:rsidSect="0034001C">
      <w:footerReference w:type="default" r:id="rId19"/>
      <w:pgSz w:w="11906" w:h="16838" w:code="9"/>
      <w:pgMar w:top="1417" w:right="1700" w:bottom="1134"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3CD6F" w14:textId="77777777" w:rsidR="00D7723D" w:rsidRDefault="00D7723D">
      <w:r>
        <w:separator/>
      </w:r>
    </w:p>
  </w:endnote>
  <w:endnote w:type="continuationSeparator" w:id="0">
    <w:p w14:paraId="000234C0" w14:textId="77777777" w:rsidR="00D7723D" w:rsidRDefault="00D77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News Gothic">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s Gothic Std">
    <w:panose1 w:val="020B0506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1F3B1" w14:textId="351FC48F" w:rsidR="006F3BBC" w:rsidRPr="0023324D" w:rsidRDefault="006F3BBC">
    <w:pPr>
      <w:pStyle w:val="Fuzeile"/>
      <w:jc w:val="right"/>
      <w:rPr>
        <w:rFonts w:cs="Arial"/>
        <w:sz w:val="16"/>
      </w:rPr>
    </w:pPr>
    <w:r>
      <w:rPr>
        <w:snapToGrid w:val="0"/>
        <w:sz w:val="16"/>
      </w:rPr>
      <w:t xml:space="preserve">Página </w:t>
    </w:r>
    <w:r w:rsidRPr="00B96808">
      <w:rPr>
        <w:rFonts w:cs="Arial"/>
        <w:snapToGrid w:val="0"/>
        <w:sz w:val="16"/>
      </w:rPr>
      <w:fldChar w:fldCharType="begin"/>
    </w:r>
    <w:r w:rsidRPr="00B96808">
      <w:rPr>
        <w:rFonts w:cs="Arial"/>
        <w:snapToGrid w:val="0"/>
        <w:sz w:val="16"/>
      </w:rPr>
      <w:instrText xml:space="preserve"> PAGE </w:instrText>
    </w:r>
    <w:r w:rsidRPr="00B96808">
      <w:rPr>
        <w:rFonts w:cs="Arial"/>
        <w:snapToGrid w:val="0"/>
        <w:sz w:val="16"/>
      </w:rPr>
      <w:fldChar w:fldCharType="separate"/>
    </w:r>
    <w:r w:rsidR="00EC7512">
      <w:rPr>
        <w:rFonts w:cs="Arial"/>
        <w:noProof/>
        <w:snapToGrid w:val="0"/>
        <w:sz w:val="16"/>
      </w:rPr>
      <w:t>5</w:t>
    </w:r>
    <w:r w:rsidRPr="00B96808">
      <w:rPr>
        <w:rFonts w:cs="Arial"/>
        <w:snapToGrid w:val="0"/>
        <w:sz w:val="16"/>
      </w:rPr>
      <w:fldChar w:fldCharType="end"/>
    </w:r>
    <w:r>
      <w:rPr>
        <w:snapToGrid w:val="0"/>
        <w:sz w:val="16"/>
      </w:rPr>
      <w:t xml:space="preserve"> de </w:t>
    </w:r>
    <w:r w:rsidRPr="00B96808">
      <w:rPr>
        <w:rFonts w:cs="Arial"/>
        <w:snapToGrid w:val="0"/>
        <w:sz w:val="16"/>
      </w:rPr>
      <w:fldChar w:fldCharType="begin"/>
    </w:r>
    <w:r w:rsidRPr="00B96808">
      <w:rPr>
        <w:rFonts w:cs="Arial"/>
        <w:snapToGrid w:val="0"/>
        <w:sz w:val="16"/>
      </w:rPr>
      <w:instrText xml:space="preserve"> NUMPAGES </w:instrText>
    </w:r>
    <w:r w:rsidRPr="00B96808">
      <w:rPr>
        <w:rFonts w:cs="Arial"/>
        <w:snapToGrid w:val="0"/>
        <w:sz w:val="16"/>
      </w:rPr>
      <w:fldChar w:fldCharType="separate"/>
    </w:r>
    <w:r w:rsidR="00EC7512">
      <w:rPr>
        <w:rFonts w:cs="Arial"/>
        <w:noProof/>
        <w:snapToGrid w:val="0"/>
        <w:sz w:val="16"/>
      </w:rPr>
      <w:t>5</w:t>
    </w:r>
    <w:r w:rsidRPr="00B96808">
      <w:rPr>
        <w:rFonts w:cs="Arial"/>
        <w:snapToGrid w:val="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6C75A5" w14:textId="77777777" w:rsidR="00D7723D" w:rsidRDefault="00D7723D">
      <w:r>
        <w:separator/>
      </w:r>
    </w:p>
  </w:footnote>
  <w:footnote w:type="continuationSeparator" w:id="0">
    <w:p w14:paraId="65F239F8" w14:textId="77777777" w:rsidR="00D7723D" w:rsidRDefault="00D772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19A2C4A"/>
    <w:multiLevelType w:val="hybridMultilevel"/>
    <w:tmpl w:val="83A0F0A8"/>
    <w:lvl w:ilvl="0" w:tplc="0407000B">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 w15:restartNumberingAfterBreak="0">
    <w:nsid w:val="051D53E9"/>
    <w:multiLevelType w:val="hybridMultilevel"/>
    <w:tmpl w:val="3774EF08"/>
    <w:lvl w:ilvl="0" w:tplc="936279E6">
      <w:start w:val="2"/>
      <w:numFmt w:val="decimal"/>
      <w:lvlText w:val="%1."/>
      <w:lvlJc w:val="left"/>
      <w:pPr>
        <w:tabs>
          <w:tab w:val="num" w:pos="720"/>
        </w:tabs>
        <w:ind w:left="720" w:hanging="360"/>
      </w:pPr>
      <w:rPr>
        <w:rFonts w:hint="default"/>
      </w:rPr>
    </w:lvl>
    <w:lvl w:ilvl="1" w:tplc="F2509EA8" w:tentative="1">
      <w:start w:val="1"/>
      <w:numFmt w:val="lowerLetter"/>
      <w:lvlText w:val="%2."/>
      <w:lvlJc w:val="left"/>
      <w:pPr>
        <w:tabs>
          <w:tab w:val="num" w:pos="1440"/>
        </w:tabs>
        <w:ind w:left="1440" w:hanging="360"/>
      </w:pPr>
    </w:lvl>
    <w:lvl w:ilvl="2" w:tplc="088C3110" w:tentative="1">
      <w:start w:val="1"/>
      <w:numFmt w:val="lowerRoman"/>
      <w:lvlText w:val="%3."/>
      <w:lvlJc w:val="right"/>
      <w:pPr>
        <w:tabs>
          <w:tab w:val="num" w:pos="2160"/>
        </w:tabs>
        <w:ind w:left="2160" w:hanging="180"/>
      </w:pPr>
    </w:lvl>
    <w:lvl w:ilvl="3" w:tplc="C268BB2E" w:tentative="1">
      <w:start w:val="1"/>
      <w:numFmt w:val="decimal"/>
      <w:lvlText w:val="%4."/>
      <w:lvlJc w:val="left"/>
      <w:pPr>
        <w:tabs>
          <w:tab w:val="num" w:pos="2880"/>
        </w:tabs>
        <w:ind w:left="2880" w:hanging="360"/>
      </w:pPr>
    </w:lvl>
    <w:lvl w:ilvl="4" w:tplc="78E0CA8C" w:tentative="1">
      <w:start w:val="1"/>
      <w:numFmt w:val="lowerLetter"/>
      <w:lvlText w:val="%5."/>
      <w:lvlJc w:val="left"/>
      <w:pPr>
        <w:tabs>
          <w:tab w:val="num" w:pos="3600"/>
        </w:tabs>
        <w:ind w:left="3600" w:hanging="360"/>
      </w:pPr>
    </w:lvl>
    <w:lvl w:ilvl="5" w:tplc="DC345298" w:tentative="1">
      <w:start w:val="1"/>
      <w:numFmt w:val="lowerRoman"/>
      <w:lvlText w:val="%6."/>
      <w:lvlJc w:val="right"/>
      <w:pPr>
        <w:tabs>
          <w:tab w:val="num" w:pos="4320"/>
        </w:tabs>
        <w:ind w:left="4320" w:hanging="180"/>
      </w:pPr>
    </w:lvl>
    <w:lvl w:ilvl="6" w:tplc="E3CA548C" w:tentative="1">
      <w:start w:val="1"/>
      <w:numFmt w:val="decimal"/>
      <w:lvlText w:val="%7."/>
      <w:lvlJc w:val="left"/>
      <w:pPr>
        <w:tabs>
          <w:tab w:val="num" w:pos="5040"/>
        </w:tabs>
        <w:ind w:left="5040" w:hanging="360"/>
      </w:pPr>
    </w:lvl>
    <w:lvl w:ilvl="7" w:tplc="F8764BBC" w:tentative="1">
      <w:start w:val="1"/>
      <w:numFmt w:val="lowerLetter"/>
      <w:lvlText w:val="%8."/>
      <w:lvlJc w:val="left"/>
      <w:pPr>
        <w:tabs>
          <w:tab w:val="num" w:pos="5760"/>
        </w:tabs>
        <w:ind w:left="5760" w:hanging="360"/>
      </w:pPr>
    </w:lvl>
    <w:lvl w:ilvl="8" w:tplc="DA463044" w:tentative="1">
      <w:start w:val="1"/>
      <w:numFmt w:val="lowerRoman"/>
      <w:lvlText w:val="%9."/>
      <w:lvlJc w:val="right"/>
      <w:pPr>
        <w:tabs>
          <w:tab w:val="num" w:pos="6480"/>
        </w:tabs>
        <w:ind w:left="6480" w:hanging="180"/>
      </w:pPr>
    </w:lvl>
  </w:abstractNum>
  <w:abstractNum w:abstractNumId="2" w15:restartNumberingAfterBreak="0">
    <w:nsid w:val="1EA55817"/>
    <w:multiLevelType w:val="hybridMultilevel"/>
    <w:tmpl w:val="4AC4B996"/>
    <w:lvl w:ilvl="0" w:tplc="3DBEEE0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1BF5797"/>
    <w:multiLevelType w:val="hybridMultilevel"/>
    <w:tmpl w:val="1700BAFA"/>
    <w:lvl w:ilvl="0" w:tplc="E8DA95CE">
      <w:start w:val="1"/>
      <w:numFmt w:val="bullet"/>
      <w:lvlText w:val=""/>
      <w:lvlJc w:val="left"/>
      <w:pPr>
        <w:tabs>
          <w:tab w:val="num" w:pos="720"/>
        </w:tabs>
        <w:ind w:left="644" w:hanging="284"/>
      </w:pPr>
      <w:rPr>
        <w:rFonts w:ascii="Symbol" w:hAnsi="Symbol" w:hint="default"/>
      </w:rPr>
    </w:lvl>
    <w:lvl w:ilvl="1" w:tplc="9614FE3E" w:tentative="1">
      <w:start w:val="1"/>
      <w:numFmt w:val="bullet"/>
      <w:lvlText w:val="o"/>
      <w:lvlJc w:val="left"/>
      <w:pPr>
        <w:tabs>
          <w:tab w:val="num" w:pos="1440"/>
        </w:tabs>
        <w:ind w:left="1440" w:hanging="360"/>
      </w:pPr>
      <w:rPr>
        <w:rFonts w:ascii="Courier New" w:hAnsi="Courier New" w:cs="Courier New" w:hint="default"/>
      </w:rPr>
    </w:lvl>
    <w:lvl w:ilvl="2" w:tplc="53044E0C" w:tentative="1">
      <w:start w:val="1"/>
      <w:numFmt w:val="bullet"/>
      <w:lvlText w:val=""/>
      <w:lvlJc w:val="left"/>
      <w:pPr>
        <w:tabs>
          <w:tab w:val="num" w:pos="2160"/>
        </w:tabs>
        <w:ind w:left="2160" w:hanging="360"/>
      </w:pPr>
      <w:rPr>
        <w:rFonts w:ascii="Wingdings" w:hAnsi="Wingdings" w:hint="default"/>
      </w:rPr>
    </w:lvl>
    <w:lvl w:ilvl="3" w:tplc="B90C98C6" w:tentative="1">
      <w:start w:val="1"/>
      <w:numFmt w:val="bullet"/>
      <w:lvlText w:val=""/>
      <w:lvlJc w:val="left"/>
      <w:pPr>
        <w:tabs>
          <w:tab w:val="num" w:pos="2880"/>
        </w:tabs>
        <w:ind w:left="2880" w:hanging="360"/>
      </w:pPr>
      <w:rPr>
        <w:rFonts w:ascii="Symbol" w:hAnsi="Symbol" w:hint="default"/>
      </w:rPr>
    </w:lvl>
    <w:lvl w:ilvl="4" w:tplc="58D44F5E" w:tentative="1">
      <w:start w:val="1"/>
      <w:numFmt w:val="bullet"/>
      <w:lvlText w:val="o"/>
      <w:lvlJc w:val="left"/>
      <w:pPr>
        <w:tabs>
          <w:tab w:val="num" w:pos="3600"/>
        </w:tabs>
        <w:ind w:left="3600" w:hanging="360"/>
      </w:pPr>
      <w:rPr>
        <w:rFonts w:ascii="Courier New" w:hAnsi="Courier New" w:cs="Courier New" w:hint="default"/>
      </w:rPr>
    </w:lvl>
    <w:lvl w:ilvl="5" w:tplc="2E388A40" w:tentative="1">
      <w:start w:val="1"/>
      <w:numFmt w:val="bullet"/>
      <w:lvlText w:val=""/>
      <w:lvlJc w:val="left"/>
      <w:pPr>
        <w:tabs>
          <w:tab w:val="num" w:pos="4320"/>
        </w:tabs>
        <w:ind w:left="4320" w:hanging="360"/>
      </w:pPr>
      <w:rPr>
        <w:rFonts w:ascii="Wingdings" w:hAnsi="Wingdings" w:hint="default"/>
      </w:rPr>
    </w:lvl>
    <w:lvl w:ilvl="6" w:tplc="3C586AF4" w:tentative="1">
      <w:start w:val="1"/>
      <w:numFmt w:val="bullet"/>
      <w:lvlText w:val=""/>
      <w:lvlJc w:val="left"/>
      <w:pPr>
        <w:tabs>
          <w:tab w:val="num" w:pos="5040"/>
        </w:tabs>
        <w:ind w:left="5040" w:hanging="360"/>
      </w:pPr>
      <w:rPr>
        <w:rFonts w:ascii="Symbol" w:hAnsi="Symbol" w:hint="default"/>
      </w:rPr>
    </w:lvl>
    <w:lvl w:ilvl="7" w:tplc="84260674" w:tentative="1">
      <w:start w:val="1"/>
      <w:numFmt w:val="bullet"/>
      <w:lvlText w:val="o"/>
      <w:lvlJc w:val="left"/>
      <w:pPr>
        <w:tabs>
          <w:tab w:val="num" w:pos="5760"/>
        </w:tabs>
        <w:ind w:left="5760" w:hanging="360"/>
      </w:pPr>
      <w:rPr>
        <w:rFonts w:ascii="Courier New" w:hAnsi="Courier New" w:cs="Courier New" w:hint="default"/>
      </w:rPr>
    </w:lvl>
    <w:lvl w:ilvl="8" w:tplc="CB0413A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FD1502"/>
    <w:multiLevelType w:val="hybridMultilevel"/>
    <w:tmpl w:val="594C1F92"/>
    <w:lvl w:ilvl="0" w:tplc="7B3E844C">
      <w:numFmt w:val="bullet"/>
      <w:lvlText w:val=""/>
      <w:lvlJc w:val="left"/>
      <w:pPr>
        <w:ind w:left="720" w:hanging="360"/>
      </w:pPr>
      <w:rPr>
        <w:rFonts w:ascii="Wingdings" w:eastAsiaTheme="minorHAnsi" w:hAnsi="Wingdings" w:cstheme="majorBidi"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11C2A02"/>
    <w:multiLevelType w:val="hybridMultilevel"/>
    <w:tmpl w:val="4ED0FED0"/>
    <w:lvl w:ilvl="0" w:tplc="48184AD6">
      <w:start w:val="250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9A1074"/>
    <w:multiLevelType w:val="multilevel"/>
    <w:tmpl w:val="E7D2EC7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497B85"/>
    <w:multiLevelType w:val="hybridMultilevel"/>
    <w:tmpl w:val="CE9E09F2"/>
    <w:lvl w:ilvl="0" w:tplc="7B3E844C">
      <w:numFmt w:val="bullet"/>
      <w:lvlText w:val=""/>
      <w:lvlJc w:val="left"/>
      <w:pPr>
        <w:ind w:left="720" w:hanging="360"/>
      </w:pPr>
      <w:rPr>
        <w:rFonts w:ascii="Wingdings" w:eastAsiaTheme="minorHAnsi" w:hAnsi="Wingdings"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44261AA"/>
    <w:multiLevelType w:val="hybridMultilevel"/>
    <w:tmpl w:val="18806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5CD0353"/>
    <w:multiLevelType w:val="hybridMultilevel"/>
    <w:tmpl w:val="6EDEC54E"/>
    <w:lvl w:ilvl="0" w:tplc="030AFC34">
      <w:start w:val="1"/>
      <w:numFmt w:val="bullet"/>
      <w:lvlText w:val=""/>
      <w:lvlJc w:val="left"/>
      <w:pPr>
        <w:tabs>
          <w:tab w:val="num" w:pos="720"/>
        </w:tabs>
        <w:ind w:left="644" w:hanging="284"/>
      </w:pPr>
      <w:rPr>
        <w:rFonts w:ascii="Symbol" w:hAnsi="Symbol" w:hint="default"/>
      </w:rPr>
    </w:lvl>
    <w:lvl w:ilvl="1" w:tplc="E3DE527C" w:tentative="1">
      <w:start w:val="1"/>
      <w:numFmt w:val="bullet"/>
      <w:lvlText w:val="o"/>
      <w:lvlJc w:val="left"/>
      <w:pPr>
        <w:tabs>
          <w:tab w:val="num" w:pos="1440"/>
        </w:tabs>
        <w:ind w:left="1440" w:hanging="360"/>
      </w:pPr>
      <w:rPr>
        <w:rFonts w:ascii="Courier New" w:hAnsi="Courier New" w:cs="Courier New" w:hint="default"/>
      </w:rPr>
    </w:lvl>
    <w:lvl w:ilvl="2" w:tplc="D1AAFB0A" w:tentative="1">
      <w:start w:val="1"/>
      <w:numFmt w:val="bullet"/>
      <w:lvlText w:val=""/>
      <w:lvlJc w:val="left"/>
      <w:pPr>
        <w:tabs>
          <w:tab w:val="num" w:pos="2160"/>
        </w:tabs>
        <w:ind w:left="2160" w:hanging="360"/>
      </w:pPr>
      <w:rPr>
        <w:rFonts w:ascii="Wingdings" w:hAnsi="Wingdings" w:hint="default"/>
      </w:rPr>
    </w:lvl>
    <w:lvl w:ilvl="3" w:tplc="65F4D45E" w:tentative="1">
      <w:start w:val="1"/>
      <w:numFmt w:val="bullet"/>
      <w:lvlText w:val=""/>
      <w:lvlJc w:val="left"/>
      <w:pPr>
        <w:tabs>
          <w:tab w:val="num" w:pos="2880"/>
        </w:tabs>
        <w:ind w:left="2880" w:hanging="360"/>
      </w:pPr>
      <w:rPr>
        <w:rFonts w:ascii="Symbol" w:hAnsi="Symbol" w:hint="default"/>
      </w:rPr>
    </w:lvl>
    <w:lvl w:ilvl="4" w:tplc="A2181204" w:tentative="1">
      <w:start w:val="1"/>
      <w:numFmt w:val="bullet"/>
      <w:lvlText w:val="o"/>
      <w:lvlJc w:val="left"/>
      <w:pPr>
        <w:tabs>
          <w:tab w:val="num" w:pos="3600"/>
        </w:tabs>
        <w:ind w:left="3600" w:hanging="360"/>
      </w:pPr>
      <w:rPr>
        <w:rFonts w:ascii="Courier New" w:hAnsi="Courier New" w:cs="Courier New" w:hint="default"/>
      </w:rPr>
    </w:lvl>
    <w:lvl w:ilvl="5" w:tplc="73FAD328" w:tentative="1">
      <w:start w:val="1"/>
      <w:numFmt w:val="bullet"/>
      <w:lvlText w:val=""/>
      <w:lvlJc w:val="left"/>
      <w:pPr>
        <w:tabs>
          <w:tab w:val="num" w:pos="4320"/>
        </w:tabs>
        <w:ind w:left="4320" w:hanging="360"/>
      </w:pPr>
      <w:rPr>
        <w:rFonts w:ascii="Wingdings" w:hAnsi="Wingdings" w:hint="default"/>
      </w:rPr>
    </w:lvl>
    <w:lvl w:ilvl="6" w:tplc="50F40410" w:tentative="1">
      <w:start w:val="1"/>
      <w:numFmt w:val="bullet"/>
      <w:lvlText w:val=""/>
      <w:lvlJc w:val="left"/>
      <w:pPr>
        <w:tabs>
          <w:tab w:val="num" w:pos="5040"/>
        </w:tabs>
        <w:ind w:left="5040" w:hanging="360"/>
      </w:pPr>
      <w:rPr>
        <w:rFonts w:ascii="Symbol" w:hAnsi="Symbol" w:hint="default"/>
      </w:rPr>
    </w:lvl>
    <w:lvl w:ilvl="7" w:tplc="322E7250" w:tentative="1">
      <w:start w:val="1"/>
      <w:numFmt w:val="bullet"/>
      <w:lvlText w:val="o"/>
      <w:lvlJc w:val="left"/>
      <w:pPr>
        <w:tabs>
          <w:tab w:val="num" w:pos="5760"/>
        </w:tabs>
        <w:ind w:left="5760" w:hanging="360"/>
      </w:pPr>
      <w:rPr>
        <w:rFonts w:ascii="Courier New" w:hAnsi="Courier New" w:cs="Courier New" w:hint="default"/>
      </w:rPr>
    </w:lvl>
    <w:lvl w:ilvl="8" w:tplc="FCF6071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380725"/>
    <w:multiLevelType w:val="hybridMultilevel"/>
    <w:tmpl w:val="A122144E"/>
    <w:lvl w:ilvl="0" w:tplc="42DA2C08">
      <w:numFmt w:val="bullet"/>
      <w:lvlText w:val="-"/>
      <w:lvlJc w:val="left"/>
      <w:pPr>
        <w:tabs>
          <w:tab w:val="num" w:pos="720"/>
        </w:tabs>
        <w:ind w:left="720" w:hanging="360"/>
      </w:pPr>
      <w:rPr>
        <w:rFonts w:ascii="Helv" w:eastAsia="Times New Roman" w:hAnsi="Helv" w:cs="Helv"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1241D3"/>
    <w:multiLevelType w:val="hybridMultilevel"/>
    <w:tmpl w:val="ED1843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E67E0F"/>
    <w:multiLevelType w:val="hybridMultilevel"/>
    <w:tmpl w:val="B7D6FC06"/>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DC1268E"/>
    <w:multiLevelType w:val="hybridMultilevel"/>
    <w:tmpl w:val="BA2E18AA"/>
    <w:lvl w:ilvl="0" w:tplc="0407000B">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4" w15:restartNumberingAfterBreak="0">
    <w:nsid w:val="538B54FF"/>
    <w:multiLevelType w:val="hybridMultilevel"/>
    <w:tmpl w:val="227A2A9E"/>
    <w:lvl w:ilvl="0" w:tplc="0407000B">
      <w:start w:val="1"/>
      <w:numFmt w:val="bullet"/>
      <w:lvlText w:val=""/>
      <w:lvlJc w:val="left"/>
      <w:pPr>
        <w:ind w:left="1800" w:hanging="360"/>
      </w:pPr>
      <w:rPr>
        <w:rFonts w:ascii="Wingdings" w:hAnsi="Wingdings"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5" w15:restartNumberingAfterBreak="0">
    <w:nsid w:val="55317598"/>
    <w:multiLevelType w:val="hybridMultilevel"/>
    <w:tmpl w:val="16E817A2"/>
    <w:lvl w:ilvl="0" w:tplc="04070001">
      <w:start w:val="1"/>
      <w:numFmt w:val="bullet"/>
      <w:lvlText w:val=""/>
      <w:lvlJc w:val="left"/>
      <w:pPr>
        <w:ind w:left="928"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91C61DF"/>
    <w:multiLevelType w:val="singleLevel"/>
    <w:tmpl w:val="04070007"/>
    <w:lvl w:ilvl="0">
      <w:start w:val="1"/>
      <w:numFmt w:val="bullet"/>
      <w:lvlText w:val="-"/>
      <w:lvlJc w:val="left"/>
      <w:pPr>
        <w:tabs>
          <w:tab w:val="num" w:pos="360"/>
        </w:tabs>
        <w:ind w:left="360" w:hanging="360"/>
      </w:pPr>
      <w:rPr>
        <w:sz w:val="16"/>
      </w:rPr>
    </w:lvl>
  </w:abstractNum>
  <w:abstractNum w:abstractNumId="17" w15:restartNumberingAfterBreak="0">
    <w:nsid w:val="70E43CEB"/>
    <w:multiLevelType w:val="hybridMultilevel"/>
    <w:tmpl w:val="95845244"/>
    <w:lvl w:ilvl="0" w:tplc="0407000B">
      <w:start w:val="1"/>
      <w:numFmt w:val="bullet"/>
      <w:lvlText w:val=""/>
      <w:lvlJc w:val="left"/>
      <w:pPr>
        <w:ind w:left="1800" w:hanging="360"/>
      </w:pPr>
      <w:rPr>
        <w:rFonts w:ascii="Wingdings" w:hAnsi="Wingdings"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8" w15:restartNumberingAfterBreak="0">
    <w:nsid w:val="71C97F56"/>
    <w:multiLevelType w:val="hybridMultilevel"/>
    <w:tmpl w:val="DCF4029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28E7F65"/>
    <w:multiLevelType w:val="hybridMultilevel"/>
    <w:tmpl w:val="7004B608"/>
    <w:lvl w:ilvl="0" w:tplc="A9860F48">
      <w:start w:val="1"/>
      <w:numFmt w:val="bullet"/>
      <w:lvlText w:val=""/>
      <w:lvlJc w:val="left"/>
      <w:pPr>
        <w:tabs>
          <w:tab w:val="num" w:pos="720"/>
        </w:tabs>
        <w:ind w:left="644" w:hanging="284"/>
      </w:pPr>
      <w:rPr>
        <w:rFonts w:ascii="Symbol" w:hAnsi="Symbol" w:hint="default"/>
      </w:rPr>
    </w:lvl>
    <w:lvl w:ilvl="1" w:tplc="AA68CBAC" w:tentative="1">
      <w:start w:val="1"/>
      <w:numFmt w:val="bullet"/>
      <w:lvlText w:val="o"/>
      <w:lvlJc w:val="left"/>
      <w:pPr>
        <w:tabs>
          <w:tab w:val="num" w:pos="1440"/>
        </w:tabs>
        <w:ind w:left="1440" w:hanging="360"/>
      </w:pPr>
      <w:rPr>
        <w:rFonts w:ascii="Courier New" w:hAnsi="Courier New" w:cs="Courier New" w:hint="default"/>
      </w:rPr>
    </w:lvl>
    <w:lvl w:ilvl="2" w:tplc="0BE6DF38" w:tentative="1">
      <w:start w:val="1"/>
      <w:numFmt w:val="bullet"/>
      <w:lvlText w:val=""/>
      <w:lvlJc w:val="left"/>
      <w:pPr>
        <w:tabs>
          <w:tab w:val="num" w:pos="2160"/>
        </w:tabs>
        <w:ind w:left="2160" w:hanging="360"/>
      </w:pPr>
      <w:rPr>
        <w:rFonts w:ascii="Wingdings" w:hAnsi="Wingdings" w:hint="default"/>
      </w:rPr>
    </w:lvl>
    <w:lvl w:ilvl="3" w:tplc="199CDFC8" w:tentative="1">
      <w:start w:val="1"/>
      <w:numFmt w:val="bullet"/>
      <w:lvlText w:val=""/>
      <w:lvlJc w:val="left"/>
      <w:pPr>
        <w:tabs>
          <w:tab w:val="num" w:pos="2880"/>
        </w:tabs>
        <w:ind w:left="2880" w:hanging="360"/>
      </w:pPr>
      <w:rPr>
        <w:rFonts w:ascii="Symbol" w:hAnsi="Symbol" w:hint="default"/>
      </w:rPr>
    </w:lvl>
    <w:lvl w:ilvl="4" w:tplc="976476F6" w:tentative="1">
      <w:start w:val="1"/>
      <w:numFmt w:val="bullet"/>
      <w:lvlText w:val="o"/>
      <w:lvlJc w:val="left"/>
      <w:pPr>
        <w:tabs>
          <w:tab w:val="num" w:pos="3600"/>
        </w:tabs>
        <w:ind w:left="3600" w:hanging="360"/>
      </w:pPr>
      <w:rPr>
        <w:rFonts w:ascii="Courier New" w:hAnsi="Courier New" w:cs="Courier New" w:hint="default"/>
      </w:rPr>
    </w:lvl>
    <w:lvl w:ilvl="5" w:tplc="5C34B72C" w:tentative="1">
      <w:start w:val="1"/>
      <w:numFmt w:val="bullet"/>
      <w:lvlText w:val=""/>
      <w:lvlJc w:val="left"/>
      <w:pPr>
        <w:tabs>
          <w:tab w:val="num" w:pos="4320"/>
        </w:tabs>
        <w:ind w:left="4320" w:hanging="360"/>
      </w:pPr>
      <w:rPr>
        <w:rFonts w:ascii="Wingdings" w:hAnsi="Wingdings" w:hint="default"/>
      </w:rPr>
    </w:lvl>
    <w:lvl w:ilvl="6" w:tplc="BDC6D104" w:tentative="1">
      <w:start w:val="1"/>
      <w:numFmt w:val="bullet"/>
      <w:lvlText w:val=""/>
      <w:lvlJc w:val="left"/>
      <w:pPr>
        <w:tabs>
          <w:tab w:val="num" w:pos="5040"/>
        </w:tabs>
        <w:ind w:left="5040" w:hanging="360"/>
      </w:pPr>
      <w:rPr>
        <w:rFonts w:ascii="Symbol" w:hAnsi="Symbol" w:hint="default"/>
      </w:rPr>
    </w:lvl>
    <w:lvl w:ilvl="7" w:tplc="2B98CE18" w:tentative="1">
      <w:start w:val="1"/>
      <w:numFmt w:val="bullet"/>
      <w:lvlText w:val="o"/>
      <w:lvlJc w:val="left"/>
      <w:pPr>
        <w:tabs>
          <w:tab w:val="num" w:pos="5760"/>
        </w:tabs>
        <w:ind w:left="5760" w:hanging="360"/>
      </w:pPr>
      <w:rPr>
        <w:rFonts w:ascii="Courier New" w:hAnsi="Courier New" w:cs="Courier New" w:hint="default"/>
      </w:rPr>
    </w:lvl>
    <w:lvl w:ilvl="8" w:tplc="1B7A6A6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ECF27CE"/>
    <w:multiLevelType w:val="hybridMultilevel"/>
    <w:tmpl w:val="9416BC14"/>
    <w:lvl w:ilvl="0" w:tplc="0407000B">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num w:numId="1">
    <w:abstractNumId w:val="16"/>
  </w:num>
  <w:num w:numId="2">
    <w:abstractNumId w:val="3"/>
  </w:num>
  <w:num w:numId="3">
    <w:abstractNumId w:val="9"/>
  </w:num>
  <w:num w:numId="4">
    <w:abstractNumId w:val="19"/>
  </w:num>
  <w:num w:numId="5">
    <w:abstractNumId w:val="1"/>
  </w:num>
  <w:num w:numId="6">
    <w:abstractNumId w:val="6"/>
  </w:num>
  <w:num w:numId="7">
    <w:abstractNumId w:val="5"/>
  </w:num>
  <w:num w:numId="8">
    <w:abstractNumId w:val="10"/>
  </w:num>
  <w:num w:numId="9">
    <w:abstractNumId w:val="2"/>
  </w:num>
  <w:num w:numId="10">
    <w:abstractNumId w:val="4"/>
  </w:num>
  <w:num w:numId="11">
    <w:abstractNumId w:val="12"/>
  </w:num>
  <w:num w:numId="12">
    <w:abstractNumId w:val="14"/>
  </w:num>
  <w:num w:numId="13">
    <w:abstractNumId w:val="17"/>
  </w:num>
  <w:num w:numId="14">
    <w:abstractNumId w:val="0"/>
  </w:num>
  <w:num w:numId="15">
    <w:abstractNumId w:val="13"/>
  </w:num>
  <w:num w:numId="16">
    <w:abstractNumId w:val="20"/>
  </w:num>
  <w:num w:numId="17">
    <w:abstractNumId w:val="18"/>
  </w:num>
  <w:num w:numId="18">
    <w:abstractNumId w:val="15"/>
  </w:num>
  <w:num w:numId="19">
    <w:abstractNumId w:val="7"/>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hideSpellingErrors/>
  <w:activeWritingStyle w:appName="MSWord" w:lang="de-DE"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_tradnl"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de-DE"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de-DE"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829"/>
    <w:rsid w:val="000024B6"/>
    <w:rsid w:val="000130FA"/>
    <w:rsid w:val="00014C97"/>
    <w:rsid w:val="0002732D"/>
    <w:rsid w:val="0003309B"/>
    <w:rsid w:val="000433F8"/>
    <w:rsid w:val="0004414F"/>
    <w:rsid w:val="00052D1F"/>
    <w:rsid w:val="00056508"/>
    <w:rsid w:val="00060EFC"/>
    <w:rsid w:val="00063D89"/>
    <w:rsid w:val="000749A4"/>
    <w:rsid w:val="00083665"/>
    <w:rsid w:val="00084877"/>
    <w:rsid w:val="00085B81"/>
    <w:rsid w:val="00087AE7"/>
    <w:rsid w:val="00090C7B"/>
    <w:rsid w:val="00091200"/>
    <w:rsid w:val="000A52FD"/>
    <w:rsid w:val="000B28A2"/>
    <w:rsid w:val="000B4859"/>
    <w:rsid w:val="000B777F"/>
    <w:rsid w:val="000C1B0E"/>
    <w:rsid w:val="000C4D89"/>
    <w:rsid w:val="000D4171"/>
    <w:rsid w:val="000D5C6E"/>
    <w:rsid w:val="000D713B"/>
    <w:rsid w:val="000E1FF0"/>
    <w:rsid w:val="000E4F87"/>
    <w:rsid w:val="000E7F40"/>
    <w:rsid w:val="000F3627"/>
    <w:rsid w:val="001017E5"/>
    <w:rsid w:val="00101C50"/>
    <w:rsid w:val="001077B3"/>
    <w:rsid w:val="00115B78"/>
    <w:rsid w:val="00116FFB"/>
    <w:rsid w:val="00117036"/>
    <w:rsid w:val="00121759"/>
    <w:rsid w:val="00122B67"/>
    <w:rsid w:val="00125885"/>
    <w:rsid w:val="00136CAC"/>
    <w:rsid w:val="0013795C"/>
    <w:rsid w:val="00137DAB"/>
    <w:rsid w:val="00140A2D"/>
    <w:rsid w:val="00143C46"/>
    <w:rsid w:val="00160B1B"/>
    <w:rsid w:val="00166C8C"/>
    <w:rsid w:val="00176F03"/>
    <w:rsid w:val="00183B10"/>
    <w:rsid w:val="0018445C"/>
    <w:rsid w:val="00195B84"/>
    <w:rsid w:val="001A17C9"/>
    <w:rsid w:val="001A1CB8"/>
    <w:rsid w:val="001B1316"/>
    <w:rsid w:val="001B63D1"/>
    <w:rsid w:val="001B752F"/>
    <w:rsid w:val="001C1F15"/>
    <w:rsid w:val="001C33C6"/>
    <w:rsid w:val="001C6C1B"/>
    <w:rsid w:val="001D3A73"/>
    <w:rsid w:val="001D58C2"/>
    <w:rsid w:val="001D6838"/>
    <w:rsid w:val="001E1E38"/>
    <w:rsid w:val="001E2525"/>
    <w:rsid w:val="001F1B83"/>
    <w:rsid w:val="001F6862"/>
    <w:rsid w:val="002036B4"/>
    <w:rsid w:val="00211941"/>
    <w:rsid w:val="002155EF"/>
    <w:rsid w:val="00216429"/>
    <w:rsid w:val="0022056D"/>
    <w:rsid w:val="00231142"/>
    <w:rsid w:val="0023324D"/>
    <w:rsid w:val="0024493A"/>
    <w:rsid w:val="00244F0F"/>
    <w:rsid w:val="00260C70"/>
    <w:rsid w:val="00262178"/>
    <w:rsid w:val="00263F3D"/>
    <w:rsid w:val="00266109"/>
    <w:rsid w:val="00276B73"/>
    <w:rsid w:val="0028220D"/>
    <w:rsid w:val="00295CAD"/>
    <w:rsid w:val="002971A2"/>
    <w:rsid w:val="002A1DA1"/>
    <w:rsid w:val="002C2A23"/>
    <w:rsid w:val="002C76EC"/>
    <w:rsid w:val="002D7445"/>
    <w:rsid w:val="002E2A15"/>
    <w:rsid w:val="002F00E7"/>
    <w:rsid w:val="002F1431"/>
    <w:rsid w:val="002F34A4"/>
    <w:rsid w:val="002F7A6D"/>
    <w:rsid w:val="00325E80"/>
    <w:rsid w:val="00326946"/>
    <w:rsid w:val="00327ADF"/>
    <w:rsid w:val="00333BC2"/>
    <w:rsid w:val="00335FA9"/>
    <w:rsid w:val="0034001C"/>
    <w:rsid w:val="00352647"/>
    <w:rsid w:val="00353685"/>
    <w:rsid w:val="00393091"/>
    <w:rsid w:val="003A24B1"/>
    <w:rsid w:val="003A4DB3"/>
    <w:rsid w:val="003A7775"/>
    <w:rsid w:val="003A7C6D"/>
    <w:rsid w:val="003B375A"/>
    <w:rsid w:val="003B78EB"/>
    <w:rsid w:val="003D0D5F"/>
    <w:rsid w:val="003D77AD"/>
    <w:rsid w:val="003D798E"/>
    <w:rsid w:val="003E1032"/>
    <w:rsid w:val="003E6C1B"/>
    <w:rsid w:val="003F1977"/>
    <w:rsid w:val="00401AF0"/>
    <w:rsid w:val="004031D9"/>
    <w:rsid w:val="004102EE"/>
    <w:rsid w:val="004149FF"/>
    <w:rsid w:val="00417D34"/>
    <w:rsid w:val="00420E3C"/>
    <w:rsid w:val="00422CE4"/>
    <w:rsid w:val="00423E1A"/>
    <w:rsid w:val="00442065"/>
    <w:rsid w:val="004442D3"/>
    <w:rsid w:val="00445FC5"/>
    <w:rsid w:val="0044663E"/>
    <w:rsid w:val="00446F84"/>
    <w:rsid w:val="004471A3"/>
    <w:rsid w:val="004550DE"/>
    <w:rsid w:val="00457D5B"/>
    <w:rsid w:val="00472959"/>
    <w:rsid w:val="00474EE5"/>
    <w:rsid w:val="00477EDC"/>
    <w:rsid w:val="00486290"/>
    <w:rsid w:val="0049343E"/>
    <w:rsid w:val="0049602D"/>
    <w:rsid w:val="004B37D1"/>
    <w:rsid w:val="004B434B"/>
    <w:rsid w:val="004B4BFA"/>
    <w:rsid w:val="004C36AF"/>
    <w:rsid w:val="004E0866"/>
    <w:rsid w:val="004E3959"/>
    <w:rsid w:val="004E66F5"/>
    <w:rsid w:val="004E69AE"/>
    <w:rsid w:val="004E6E27"/>
    <w:rsid w:val="004F39F9"/>
    <w:rsid w:val="004F6358"/>
    <w:rsid w:val="005045A5"/>
    <w:rsid w:val="00513421"/>
    <w:rsid w:val="00523E76"/>
    <w:rsid w:val="005244CB"/>
    <w:rsid w:val="00536165"/>
    <w:rsid w:val="005367D7"/>
    <w:rsid w:val="00565231"/>
    <w:rsid w:val="00584437"/>
    <w:rsid w:val="005844BE"/>
    <w:rsid w:val="00587891"/>
    <w:rsid w:val="00590B3D"/>
    <w:rsid w:val="00597CBA"/>
    <w:rsid w:val="005A19CC"/>
    <w:rsid w:val="005A5B50"/>
    <w:rsid w:val="005B1FA0"/>
    <w:rsid w:val="005C04FE"/>
    <w:rsid w:val="005C0596"/>
    <w:rsid w:val="005C377B"/>
    <w:rsid w:val="005C5269"/>
    <w:rsid w:val="005C5B5E"/>
    <w:rsid w:val="005D0520"/>
    <w:rsid w:val="005D5202"/>
    <w:rsid w:val="005D6B88"/>
    <w:rsid w:val="005E3F81"/>
    <w:rsid w:val="00612421"/>
    <w:rsid w:val="006126E6"/>
    <w:rsid w:val="00633F51"/>
    <w:rsid w:val="00642311"/>
    <w:rsid w:val="006446D6"/>
    <w:rsid w:val="00660594"/>
    <w:rsid w:val="0066575B"/>
    <w:rsid w:val="00682C1D"/>
    <w:rsid w:val="00690A6C"/>
    <w:rsid w:val="00694176"/>
    <w:rsid w:val="00696AB4"/>
    <w:rsid w:val="006A1C28"/>
    <w:rsid w:val="006B1820"/>
    <w:rsid w:val="006C12E5"/>
    <w:rsid w:val="006C32E5"/>
    <w:rsid w:val="006D32D7"/>
    <w:rsid w:val="006D7E6F"/>
    <w:rsid w:val="006F3BBC"/>
    <w:rsid w:val="006F4690"/>
    <w:rsid w:val="006F4B57"/>
    <w:rsid w:val="00700E68"/>
    <w:rsid w:val="00705498"/>
    <w:rsid w:val="00705ACE"/>
    <w:rsid w:val="007077AB"/>
    <w:rsid w:val="007142C3"/>
    <w:rsid w:val="007229E5"/>
    <w:rsid w:val="0073795E"/>
    <w:rsid w:val="00740EFE"/>
    <w:rsid w:val="00746598"/>
    <w:rsid w:val="007521E7"/>
    <w:rsid w:val="00755E45"/>
    <w:rsid w:val="00757E8E"/>
    <w:rsid w:val="00775A30"/>
    <w:rsid w:val="007841AE"/>
    <w:rsid w:val="007854C9"/>
    <w:rsid w:val="007912DA"/>
    <w:rsid w:val="007A791B"/>
    <w:rsid w:val="007B3BED"/>
    <w:rsid w:val="007B5232"/>
    <w:rsid w:val="007C4CC2"/>
    <w:rsid w:val="007F7206"/>
    <w:rsid w:val="00806F7D"/>
    <w:rsid w:val="00815D6C"/>
    <w:rsid w:val="0081789E"/>
    <w:rsid w:val="00836448"/>
    <w:rsid w:val="00846623"/>
    <w:rsid w:val="00876C7B"/>
    <w:rsid w:val="00876E42"/>
    <w:rsid w:val="00880FF1"/>
    <w:rsid w:val="008A6CBE"/>
    <w:rsid w:val="008C2DDA"/>
    <w:rsid w:val="008C7F26"/>
    <w:rsid w:val="008D1348"/>
    <w:rsid w:val="008D1790"/>
    <w:rsid w:val="008D5738"/>
    <w:rsid w:val="008F1195"/>
    <w:rsid w:val="008F37A7"/>
    <w:rsid w:val="009032F9"/>
    <w:rsid w:val="0090504B"/>
    <w:rsid w:val="009236F9"/>
    <w:rsid w:val="00925533"/>
    <w:rsid w:val="00940C44"/>
    <w:rsid w:val="009606C5"/>
    <w:rsid w:val="0098030D"/>
    <w:rsid w:val="00983228"/>
    <w:rsid w:val="00994974"/>
    <w:rsid w:val="009955C6"/>
    <w:rsid w:val="009B15F1"/>
    <w:rsid w:val="009B257B"/>
    <w:rsid w:val="009C171D"/>
    <w:rsid w:val="009C4B0D"/>
    <w:rsid w:val="009C6149"/>
    <w:rsid w:val="009D4827"/>
    <w:rsid w:val="009E2E9D"/>
    <w:rsid w:val="009E4049"/>
    <w:rsid w:val="009E685C"/>
    <w:rsid w:val="009E6B03"/>
    <w:rsid w:val="009E71D9"/>
    <w:rsid w:val="009E7B2D"/>
    <w:rsid w:val="00A01156"/>
    <w:rsid w:val="00A02CA7"/>
    <w:rsid w:val="00A060D5"/>
    <w:rsid w:val="00A145C8"/>
    <w:rsid w:val="00A162BB"/>
    <w:rsid w:val="00A17CB2"/>
    <w:rsid w:val="00A330F0"/>
    <w:rsid w:val="00A33AB4"/>
    <w:rsid w:val="00A473A8"/>
    <w:rsid w:val="00A5641E"/>
    <w:rsid w:val="00A6152A"/>
    <w:rsid w:val="00A617AE"/>
    <w:rsid w:val="00A628A3"/>
    <w:rsid w:val="00A646DB"/>
    <w:rsid w:val="00A706D5"/>
    <w:rsid w:val="00A75897"/>
    <w:rsid w:val="00A93731"/>
    <w:rsid w:val="00A96CA7"/>
    <w:rsid w:val="00A97E19"/>
    <w:rsid w:val="00AA0033"/>
    <w:rsid w:val="00AA3829"/>
    <w:rsid w:val="00AA5185"/>
    <w:rsid w:val="00AB4F61"/>
    <w:rsid w:val="00AC56FB"/>
    <w:rsid w:val="00AD1C86"/>
    <w:rsid w:val="00AD5B0F"/>
    <w:rsid w:val="00AE138D"/>
    <w:rsid w:val="00AE1DCD"/>
    <w:rsid w:val="00AE2A60"/>
    <w:rsid w:val="00AE58E1"/>
    <w:rsid w:val="00AE5A7E"/>
    <w:rsid w:val="00AF02EA"/>
    <w:rsid w:val="00AF2E9D"/>
    <w:rsid w:val="00AF4EF1"/>
    <w:rsid w:val="00AF6730"/>
    <w:rsid w:val="00B010B7"/>
    <w:rsid w:val="00B03356"/>
    <w:rsid w:val="00B04227"/>
    <w:rsid w:val="00B100EB"/>
    <w:rsid w:val="00B10C09"/>
    <w:rsid w:val="00B2060D"/>
    <w:rsid w:val="00B22CA6"/>
    <w:rsid w:val="00B23947"/>
    <w:rsid w:val="00B23C58"/>
    <w:rsid w:val="00B3517D"/>
    <w:rsid w:val="00B50C14"/>
    <w:rsid w:val="00B53428"/>
    <w:rsid w:val="00B565BF"/>
    <w:rsid w:val="00B62B5B"/>
    <w:rsid w:val="00B640E1"/>
    <w:rsid w:val="00B64D7A"/>
    <w:rsid w:val="00B71685"/>
    <w:rsid w:val="00B71AA7"/>
    <w:rsid w:val="00B77454"/>
    <w:rsid w:val="00B967CC"/>
    <w:rsid w:val="00B96808"/>
    <w:rsid w:val="00B96BD3"/>
    <w:rsid w:val="00BA6C66"/>
    <w:rsid w:val="00BB0003"/>
    <w:rsid w:val="00BC4610"/>
    <w:rsid w:val="00BC4E1A"/>
    <w:rsid w:val="00BC5B06"/>
    <w:rsid w:val="00BE078D"/>
    <w:rsid w:val="00BF7A05"/>
    <w:rsid w:val="00C208BE"/>
    <w:rsid w:val="00C2154A"/>
    <w:rsid w:val="00C24D56"/>
    <w:rsid w:val="00C30E70"/>
    <w:rsid w:val="00C35026"/>
    <w:rsid w:val="00C50A6B"/>
    <w:rsid w:val="00C6607C"/>
    <w:rsid w:val="00C74710"/>
    <w:rsid w:val="00C83AEE"/>
    <w:rsid w:val="00C84391"/>
    <w:rsid w:val="00C95D8D"/>
    <w:rsid w:val="00CA08C9"/>
    <w:rsid w:val="00CA2562"/>
    <w:rsid w:val="00CB5070"/>
    <w:rsid w:val="00CC1696"/>
    <w:rsid w:val="00CD3971"/>
    <w:rsid w:val="00CD6FE2"/>
    <w:rsid w:val="00CD7C51"/>
    <w:rsid w:val="00CE0DDD"/>
    <w:rsid w:val="00CE5B6A"/>
    <w:rsid w:val="00CF049F"/>
    <w:rsid w:val="00CF2F53"/>
    <w:rsid w:val="00D01C28"/>
    <w:rsid w:val="00D14333"/>
    <w:rsid w:val="00D171F3"/>
    <w:rsid w:val="00D2219B"/>
    <w:rsid w:val="00D37735"/>
    <w:rsid w:val="00D5088A"/>
    <w:rsid w:val="00D52824"/>
    <w:rsid w:val="00D52DD8"/>
    <w:rsid w:val="00D60827"/>
    <w:rsid w:val="00D63293"/>
    <w:rsid w:val="00D7723D"/>
    <w:rsid w:val="00D87CFC"/>
    <w:rsid w:val="00D92716"/>
    <w:rsid w:val="00DA5E36"/>
    <w:rsid w:val="00DC1685"/>
    <w:rsid w:val="00DC7968"/>
    <w:rsid w:val="00DD0D65"/>
    <w:rsid w:val="00DD133C"/>
    <w:rsid w:val="00DE1C88"/>
    <w:rsid w:val="00DE3E3E"/>
    <w:rsid w:val="00DF5C42"/>
    <w:rsid w:val="00E01A2A"/>
    <w:rsid w:val="00E023F2"/>
    <w:rsid w:val="00E04E29"/>
    <w:rsid w:val="00E05581"/>
    <w:rsid w:val="00E117F6"/>
    <w:rsid w:val="00E20BA8"/>
    <w:rsid w:val="00E21535"/>
    <w:rsid w:val="00E3104F"/>
    <w:rsid w:val="00E441D7"/>
    <w:rsid w:val="00E443D0"/>
    <w:rsid w:val="00E56B35"/>
    <w:rsid w:val="00E75F33"/>
    <w:rsid w:val="00E807C3"/>
    <w:rsid w:val="00EC441C"/>
    <w:rsid w:val="00EC7512"/>
    <w:rsid w:val="00ED2780"/>
    <w:rsid w:val="00EE7072"/>
    <w:rsid w:val="00F00384"/>
    <w:rsid w:val="00F32028"/>
    <w:rsid w:val="00F34396"/>
    <w:rsid w:val="00F50CF1"/>
    <w:rsid w:val="00F534EA"/>
    <w:rsid w:val="00F538B8"/>
    <w:rsid w:val="00F62D8D"/>
    <w:rsid w:val="00F71F3D"/>
    <w:rsid w:val="00F72AD2"/>
    <w:rsid w:val="00F82846"/>
    <w:rsid w:val="00F8487B"/>
    <w:rsid w:val="00F87071"/>
    <w:rsid w:val="00F90F66"/>
    <w:rsid w:val="00F94293"/>
    <w:rsid w:val="00FA15C6"/>
    <w:rsid w:val="00FA4BD3"/>
    <w:rsid w:val="00FA5BA1"/>
    <w:rsid w:val="00FE0244"/>
    <w:rsid w:val="00FE1829"/>
    <w:rsid w:val="00FE41D2"/>
    <w:rsid w:val="00FF78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69BE03"/>
  <w15:docId w15:val="{D3C8F206-F012-40B3-9205-E144A0598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04E29"/>
    <w:pPr>
      <w:spacing w:after="120" w:line="276" w:lineRule="auto"/>
    </w:pPr>
    <w:rPr>
      <w:rFonts w:asciiTheme="minorHAnsi" w:eastAsiaTheme="minorHAnsi" w:hAnsiTheme="minorHAnsi" w:cstheme="majorBidi"/>
      <w:sz w:val="22"/>
      <w:szCs w:val="22"/>
    </w:rPr>
  </w:style>
  <w:style w:type="paragraph" w:styleId="berschrift1">
    <w:name w:val="heading 1"/>
    <w:basedOn w:val="Standard"/>
    <w:next w:val="Standard"/>
    <w:link w:val="berschrift1Zchn"/>
    <w:uiPriority w:val="9"/>
    <w:qFormat/>
    <w:rsid w:val="00E04E29"/>
    <w:pPr>
      <w:spacing w:after="400"/>
      <w:contextualSpacing/>
      <w:outlineLvl w:val="0"/>
    </w:pPr>
    <w:rPr>
      <w:rFonts w:asciiTheme="majorHAnsi" w:hAnsiTheme="majorHAnsi"/>
      <w:b/>
      <w:spacing w:val="5"/>
      <w:sz w:val="32"/>
      <w:szCs w:val="36"/>
    </w:rPr>
  </w:style>
  <w:style w:type="paragraph" w:styleId="berschrift2">
    <w:name w:val="heading 2"/>
    <w:basedOn w:val="Standard"/>
    <w:next w:val="Standard"/>
    <w:link w:val="berschrift2Zchn"/>
    <w:uiPriority w:val="9"/>
    <w:unhideWhenUsed/>
    <w:qFormat/>
    <w:rsid w:val="00E04E29"/>
    <w:pPr>
      <w:spacing w:before="200" w:after="200" w:line="271" w:lineRule="auto"/>
      <w:outlineLvl w:val="1"/>
    </w:pPr>
    <w:rPr>
      <w:rFonts w:asciiTheme="majorHAnsi" w:hAnsiTheme="majorHAnsi"/>
      <w:b/>
      <w:sz w:val="28"/>
      <w:szCs w:val="28"/>
    </w:rPr>
  </w:style>
  <w:style w:type="paragraph" w:styleId="berschrift3">
    <w:name w:val="heading 3"/>
    <w:basedOn w:val="Standard"/>
    <w:next w:val="Standard"/>
    <w:link w:val="berschrift3Zchn"/>
    <w:uiPriority w:val="9"/>
    <w:unhideWhenUsed/>
    <w:rsid w:val="00E04E29"/>
    <w:pPr>
      <w:spacing w:before="200" w:after="0" w:line="271" w:lineRule="auto"/>
      <w:outlineLvl w:val="2"/>
    </w:pPr>
    <w:rPr>
      <w:rFonts w:asciiTheme="majorHAnsi" w:hAnsiTheme="majorHAnsi"/>
      <w:i/>
      <w:iCs/>
      <w:smallCaps/>
      <w:spacing w:val="5"/>
      <w:sz w:val="26"/>
      <w:szCs w:val="26"/>
    </w:rPr>
  </w:style>
  <w:style w:type="paragraph" w:styleId="berschrift4">
    <w:name w:val="heading 4"/>
    <w:basedOn w:val="Standard"/>
    <w:next w:val="Standard"/>
    <w:link w:val="berschrift4Zchn"/>
    <w:uiPriority w:val="9"/>
    <w:unhideWhenUsed/>
    <w:qFormat/>
    <w:rsid w:val="00E04E29"/>
    <w:pPr>
      <w:spacing w:after="0" w:line="271" w:lineRule="auto"/>
      <w:outlineLvl w:val="3"/>
    </w:pPr>
    <w:rPr>
      <w:rFonts w:asciiTheme="majorHAnsi" w:hAnsiTheme="majorHAnsi"/>
      <w:b/>
      <w:bCs/>
      <w:spacing w:val="5"/>
      <w:sz w:val="24"/>
      <w:szCs w:val="24"/>
    </w:rPr>
  </w:style>
  <w:style w:type="paragraph" w:styleId="berschrift5">
    <w:name w:val="heading 5"/>
    <w:basedOn w:val="Standard"/>
    <w:next w:val="Standard"/>
    <w:link w:val="berschrift5Zchn"/>
    <w:uiPriority w:val="9"/>
    <w:unhideWhenUsed/>
    <w:qFormat/>
    <w:rsid w:val="00E04E29"/>
    <w:pPr>
      <w:spacing w:after="0" w:line="271" w:lineRule="auto"/>
      <w:outlineLvl w:val="4"/>
    </w:pPr>
    <w:rPr>
      <w:rFonts w:asciiTheme="majorHAnsi" w:hAnsiTheme="majorHAnsi"/>
      <w:i/>
      <w:iCs/>
      <w:sz w:val="24"/>
      <w:szCs w:val="24"/>
    </w:rPr>
  </w:style>
  <w:style w:type="paragraph" w:styleId="berschrift6">
    <w:name w:val="heading 6"/>
    <w:basedOn w:val="Standard"/>
    <w:next w:val="Standard"/>
    <w:link w:val="berschrift6Zchn"/>
    <w:uiPriority w:val="9"/>
    <w:unhideWhenUsed/>
    <w:qFormat/>
    <w:rsid w:val="00E04E29"/>
    <w:pPr>
      <w:shd w:val="clear" w:color="auto" w:fill="FFFFFF" w:themeFill="background1"/>
      <w:spacing w:after="0" w:line="271" w:lineRule="auto"/>
      <w:outlineLvl w:val="5"/>
    </w:pPr>
    <w:rPr>
      <w:rFonts w:asciiTheme="majorHAnsi" w:hAnsiTheme="majorHAnsi"/>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E04E29"/>
    <w:pPr>
      <w:spacing w:after="0"/>
      <w:outlineLvl w:val="6"/>
    </w:pPr>
    <w:rPr>
      <w:rFonts w:asciiTheme="majorHAnsi" w:hAnsiTheme="majorHAnsi"/>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E04E29"/>
    <w:pPr>
      <w:spacing w:after="0"/>
      <w:outlineLvl w:val="7"/>
    </w:pPr>
    <w:rPr>
      <w:rFonts w:asciiTheme="majorHAnsi" w:hAnsiTheme="majorHAnsi"/>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E04E29"/>
    <w:pPr>
      <w:spacing w:after="0" w:line="271" w:lineRule="auto"/>
      <w:outlineLvl w:val="8"/>
    </w:pPr>
    <w:rPr>
      <w:rFonts w:asciiTheme="majorHAnsi" w:hAnsiTheme="majorHAnsi"/>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Textkrper">
    <w:name w:val="Body Text"/>
    <w:basedOn w:val="Standard"/>
    <w:rPr>
      <w:rFonts w:ascii="News Gothic" w:hAnsi="News Gothic"/>
      <w:b/>
      <w:sz w:val="24"/>
    </w:rPr>
  </w:style>
  <w:style w:type="paragraph" w:styleId="Textkrper2">
    <w:name w:val="Body Text 2"/>
    <w:basedOn w:val="Standard"/>
    <w:rPr>
      <w:rFonts w:ascii="News Gothic" w:hAnsi="News Gothic"/>
      <w:sz w:val="24"/>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3">
    <w:name w:val="Body Text 3"/>
    <w:basedOn w:val="Standard"/>
    <w:pPr>
      <w:spacing w:line="360" w:lineRule="auto"/>
      <w:ind w:rightChars="514" w:right="880"/>
    </w:pPr>
    <w:rPr>
      <w:rFonts w:ascii="News Gothic" w:hAnsi="News Gothic"/>
      <w:b/>
      <w:bCs/>
    </w:rPr>
  </w:style>
  <w:style w:type="paragraph" w:customStyle="1" w:styleId="StandardWeb2">
    <w:name w:val="Standard (Web)2"/>
    <w:basedOn w:val="Standard"/>
    <w:rsid w:val="00D52824"/>
    <w:pPr>
      <w:spacing w:before="68" w:after="68" w:line="288" w:lineRule="auto"/>
    </w:pPr>
    <w:rPr>
      <w:rFonts w:ascii="Times New Roman" w:hAnsi="Times New Roman"/>
      <w:sz w:val="20"/>
    </w:rPr>
  </w:style>
  <w:style w:type="paragraph" w:styleId="StandardWeb">
    <w:name w:val="Normal (Web)"/>
    <w:basedOn w:val="Standard"/>
    <w:rsid w:val="009D4827"/>
    <w:pPr>
      <w:spacing w:before="68" w:after="100" w:afterAutospacing="1" w:line="240" w:lineRule="atLeast"/>
    </w:pPr>
    <w:rPr>
      <w:rFonts w:ascii="Verdana" w:hAnsi="Verdana"/>
      <w:sz w:val="16"/>
      <w:szCs w:val="16"/>
    </w:rPr>
  </w:style>
  <w:style w:type="character" w:styleId="Buchtitel">
    <w:name w:val="Book Title"/>
    <w:basedOn w:val="Absatz-Standardschriftart"/>
    <w:uiPriority w:val="33"/>
    <w:rsid w:val="00E04E29"/>
    <w:rPr>
      <w:i/>
      <w:iCs/>
      <w:smallCaps/>
      <w:spacing w:val="5"/>
    </w:rPr>
  </w:style>
  <w:style w:type="character" w:styleId="Fett">
    <w:name w:val="Strong"/>
    <w:uiPriority w:val="22"/>
    <w:rsid w:val="00E04E29"/>
    <w:rPr>
      <w:b/>
      <w:bCs/>
    </w:rPr>
  </w:style>
  <w:style w:type="character" w:styleId="Hervorhebung">
    <w:name w:val="Emphasis"/>
    <w:uiPriority w:val="20"/>
    <w:rsid w:val="00E04E29"/>
    <w:rPr>
      <w:b/>
      <w:bCs/>
      <w:i/>
      <w:iCs/>
      <w:spacing w:val="10"/>
    </w:rPr>
  </w:style>
  <w:style w:type="character" w:customStyle="1" w:styleId="berschrift1Zchn">
    <w:name w:val="Überschrift 1 Zchn"/>
    <w:basedOn w:val="Absatz-Standardschriftart"/>
    <w:link w:val="berschrift1"/>
    <w:uiPriority w:val="9"/>
    <w:rsid w:val="00E04E29"/>
    <w:rPr>
      <w:rFonts w:asciiTheme="majorHAnsi" w:eastAsiaTheme="minorHAnsi" w:hAnsiTheme="majorHAnsi" w:cstheme="majorBidi"/>
      <w:b/>
      <w:spacing w:val="5"/>
      <w:sz w:val="32"/>
      <w:szCs w:val="36"/>
      <w:lang w:val="es-ES"/>
    </w:rPr>
  </w:style>
  <w:style w:type="paragraph" w:styleId="Inhaltsverzeichnisberschrift">
    <w:name w:val="TOC Heading"/>
    <w:basedOn w:val="berschrift1"/>
    <w:next w:val="Standard"/>
    <w:uiPriority w:val="39"/>
    <w:semiHidden/>
    <w:unhideWhenUsed/>
    <w:qFormat/>
    <w:rsid w:val="00E04E29"/>
    <w:pPr>
      <w:outlineLvl w:val="9"/>
    </w:pPr>
    <w:rPr>
      <w:lang w:bidi="en-US"/>
    </w:rPr>
  </w:style>
  <w:style w:type="character" w:styleId="IntensiveHervorhebung">
    <w:name w:val="Intense Emphasis"/>
    <w:uiPriority w:val="21"/>
    <w:rsid w:val="00E04E29"/>
    <w:rPr>
      <w:b/>
      <w:bCs/>
      <w:i/>
      <w:iCs/>
    </w:rPr>
  </w:style>
  <w:style w:type="character" w:styleId="IntensiverVerweis">
    <w:name w:val="Intense Reference"/>
    <w:uiPriority w:val="32"/>
    <w:rsid w:val="00E04E29"/>
    <w:rPr>
      <w:b/>
      <w:bCs/>
      <w:smallCaps/>
    </w:rPr>
  </w:style>
  <w:style w:type="paragraph" w:styleId="IntensivesZitat">
    <w:name w:val="Intense Quote"/>
    <w:basedOn w:val="Standard"/>
    <w:next w:val="Standard"/>
    <w:link w:val="IntensivesZitatZchn"/>
    <w:uiPriority w:val="30"/>
    <w:rsid w:val="00E04E29"/>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
    <w:name w:val="Intensives Zitat Zchn"/>
    <w:basedOn w:val="Absatz-Standardschriftart"/>
    <w:link w:val="IntensivesZitat"/>
    <w:uiPriority w:val="30"/>
    <w:rsid w:val="00E04E29"/>
    <w:rPr>
      <w:rFonts w:asciiTheme="minorHAnsi" w:eastAsiaTheme="minorHAnsi" w:hAnsiTheme="minorHAnsi" w:cstheme="majorBidi"/>
      <w:i/>
      <w:iCs/>
      <w:sz w:val="22"/>
      <w:szCs w:val="22"/>
      <w:lang w:val="es-ES"/>
    </w:rPr>
  </w:style>
  <w:style w:type="paragraph" w:styleId="KeinLeerraum">
    <w:name w:val="No Spacing"/>
    <w:basedOn w:val="Standard"/>
    <w:uiPriority w:val="1"/>
    <w:rsid w:val="00E04E29"/>
    <w:pPr>
      <w:spacing w:after="0" w:line="240" w:lineRule="auto"/>
    </w:pPr>
  </w:style>
  <w:style w:type="paragraph" w:styleId="Listenabsatz">
    <w:name w:val="List Paragraph"/>
    <w:basedOn w:val="Standard"/>
    <w:uiPriority w:val="34"/>
    <w:rsid w:val="00E04E29"/>
    <w:pPr>
      <w:ind w:left="720"/>
      <w:contextualSpacing/>
    </w:pPr>
  </w:style>
  <w:style w:type="character" w:styleId="SchwacheHervorhebung">
    <w:name w:val="Subtle Emphasis"/>
    <w:uiPriority w:val="19"/>
    <w:rsid w:val="00E04E29"/>
    <w:rPr>
      <w:i/>
      <w:iCs/>
    </w:rPr>
  </w:style>
  <w:style w:type="character" w:styleId="SchwacherVerweis">
    <w:name w:val="Subtle Reference"/>
    <w:basedOn w:val="Absatz-Standardschriftart"/>
    <w:uiPriority w:val="31"/>
    <w:rsid w:val="00E04E29"/>
    <w:rPr>
      <w:smallCaps/>
    </w:rPr>
  </w:style>
  <w:style w:type="paragraph" w:styleId="Titel">
    <w:name w:val="Title"/>
    <w:basedOn w:val="Standard"/>
    <w:next w:val="Standard"/>
    <w:link w:val="TitelZchn"/>
    <w:uiPriority w:val="10"/>
    <w:rsid w:val="00E04E29"/>
    <w:pPr>
      <w:spacing w:after="300" w:line="240" w:lineRule="auto"/>
      <w:contextualSpacing/>
    </w:pPr>
    <w:rPr>
      <w:rFonts w:asciiTheme="majorHAnsi" w:hAnsiTheme="majorHAnsi"/>
      <w:smallCaps/>
      <w:sz w:val="52"/>
      <w:szCs w:val="52"/>
    </w:rPr>
  </w:style>
  <w:style w:type="character" w:customStyle="1" w:styleId="TitelZchn">
    <w:name w:val="Titel Zchn"/>
    <w:basedOn w:val="Absatz-Standardschriftart"/>
    <w:link w:val="Titel"/>
    <w:uiPriority w:val="10"/>
    <w:rsid w:val="00E04E29"/>
    <w:rPr>
      <w:rFonts w:asciiTheme="majorHAnsi" w:eastAsiaTheme="minorHAnsi" w:hAnsiTheme="majorHAnsi" w:cstheme="majorBidi"/>
      <w:smallCaps/>
      <w:sz w:val="52"/>
      <w:szCs w:val="52"/>
      <w:lang w:val="es-ES"/>
    </w:rPr>
  </w:style>
  <w:style w:type="character" w:customStyle="1" w:styleId="berschrift2Zchn">
    <w:name w:val="Überschrift 2 Zchn"/>
    <w:basedOn w:val="Absatz-Standardschriftart"/>
    <w:link w:val="berschrift2"/>
    <w:uiPriority w:val="9"/>
    <w:rsid w:val="00E04E29"/>
    <w:rPr>
      <w:rFonts w:asciiTheme="majorHAnsi" w:eastAsiaTheme="minorHAnsi" w:hAnsiTheme="majorHAnsi" w:cstheme="majorBidi"/>
      <w:b/>
      <w:sz w:val="28"/>
      <w:szCs w:val="28"/>
      <w:lang w:val="es-ES"/>
    </w:rPr>
  </w:style>
  <w:style w:type="character" w:customStyle="1" w:styleId="berschrift3Zchn">
    <w:name w:val="Überschrift 3 Zchn"/>
    <w:basedOn w:val="Absatz-Standardschriftart"/>
    <w:link w:val="berschrift3"/>
    <w:uiPriority w:val="9"/>
    <w:rsid w:val="00E04E29"/>
    <w:rPr>
      <w:rFonts w:asciiTheme="majorHAnsi" w:eastAsiaTheme="minorHAnsi" w:hAnsiTheme="majorHAnsi" w:cstheme="majorBidi"/>
      <w:i/>
      <w:iCs/>
      <w:smallCaps/>
      <w:spacing w:val="5"/>
      <w:sz w:val="26"/>
      <w:szCs w:val="26"/>
      <w:lang w:val="es-ES"/>
    </w:rPr>
  </w:style>
  <w:style w:type="character" w:customStyle="1" w:styleId="berschrift4Zchn">
    <w:name w:val="Überschrift 4 Zchn"/>
    <w:basedOn w:val="Absatz-Standardschriftart"/>
    <w:link w:val="berschrift4"/>
    <w:uiPriority w:val="9"/>
    <w:rsid w:val="00E04E29"/>
    <w:rPr>
      <w:rFonts w:asciiTheme="majorHAnsi" w:eastAsiaTheme="minorHAnsi" w:hAnsiTheme="majorHAnsi" w:cstheme="majorBidi"/>
      <w:b/>
      <w:bCs/>
      <w:spacing w:val="5"/>
      <w:sz w:val="24"/>
      <w:szCs w:val="24"/>
      <w:lang w:val="es-ES"/>
    </w:rPr>
  </w:style>
  <w:style w:type="character" w:customStyle="1" w:styleId="berschrift5Zchn">
    <w:name w:val="Überschrift 5 Zchn"/>
    <w:basedOn w:val="Absatz-Standardschriftart"/>
    <w:link w:val="berschrift5"/>
    <w:uiPriority w:val="9"/>
    <w:rsid w:val="00E04E29"/>
    <w:rPr>
      <w:rFonts w:asciiTheme="majorHAnsi" w:eastAsiaTheme="minorHAnsi" w:hAnsiTheme="majorHAnsi" w:cstheme="majorBidi"/>
      <w:i/>
      <w:iCs/>
      <w:sz w:val="24"/>
      <w:szCs w:val="24"/>
      <w:lang w:val="es-ES"/>
    </w:rPr>
  </w:style>
  <w:style w:type="character" w:customStyle="1" w:styleId="berschrift6Zchn">
    <w:name w:val="Überschrift 6 Zchn"/>
    <w:basedOn w:val="Absatz-Standardschriftart"/>
    <w:link w:val="berschrift6"/>
    <w:uiPriority w:val="9"/>
    <w:rsid w:val="00E04E29"/>
    <w:rPr>
      <w:rFonts w:asciiTheme="majorHAnsi" w:eastAsiaTheme="minorHAnsi" w:hAnsiTheme="majorHAnsi" w:cstheme="majorBidi"/>
      <w:b/>
      <w:bCs/>
      <w:color w:val="595959" w:themeColor="text1" w:themeTint="A6"/>
      <w:spacing w:val="5"/>
      <w:sz w:val="22"/>
      <w:szCs w:val="22"/>
      <w:shd w:val="clear" w:color="auto" w:fill="FFFFFF" w:themeFill="background1"/>
      <w:lang w:val="es-ES"/>
    </w:rPr>
  </w:style>
  <w:style w:type="character" w:customStyle="1" w:styleId="berschrift7Zchn">
    <w:name w:val="Überschrift 7 Zchn"/>
    <w:basedOn w:val="Absatz-Standardschriftart"/>
    <w:link w:val="berschrift7"/>
    <w:uiPriority w:val="9"/>
    <w:semiHidden/>
    <w:rsid w:val="00E04E29"/>
    <w:rPr>
      <w:rFonts w:asciiTheme="majorHAnsi" w:eastAsiaTheme="minorHAnsi" w:hAnsiTheme="majorHAnsi" w:cstheme="majorBidi"/>
      <w:b/>
      <w:bCs/>
      <w:i/>
      <w:iCs/>
      <w:color w:val="5A5A5A" w:themeColor="text1" w:themeTint="A5"/>
      <w:lang w:val="es-ES"/>
    </w:rPr>
  </w:style>
  <w:style w:type="character" w:customStyle="1" w:styleId="berschrift8Zchn">
    <w:name w:val="Überschrift 8 Zchn"/>
    <w:basedOn w:val="Absatz-Standardschriftart"/>
    <w:link w:val="berschrift8"/>
    <w:uiPriority w:val="9"/>
    <w:semiHidden/>
    <w:rsid w:val="00E04E29"/>
    <w:rPr>
      <w:rFonts w:asciiTheme="majorHAnsi" w:eastAsiaTheme="minorHAnsi" w:hAnsiTheme="majorHAnsi" w:cstheme="majorBidi"/>
      <w:b/>
      <w:bCs/>
      <w:color w:val="7F7F7F" w:themeColor="text1" w:themeTint="80"/>
      <w:lang w:val="es-ES"/>
    </w:rPr>
  </w:style>
  <w:style w:type="character" w:customStyle="1" w:styleId="berschrift9Zchn">
    <w:name w:val="Überschrift 9 Zchn"/>
    <w:basedOn w:val="Absatz-Standardschriftart"/>
    <w:link w:val="berschrift9"/>
    <w:uiPriority w:val="9"/>
    <w:semiHidden/>
    <w:rsid w:val="00E04E29"/>
    <w:rPr>
      <w:rFonts w:asciiTheme="majorHAnsi" w:eastAsiaTheme="minorHAnsi" w:hAnsiTheme="majorHAnsi" w:cstheme="majorBidi"/>
      <w:b/>
      <w:bCs/>
      <w:i/>
      <w:iCs/>
      <w:color w:val="7F7F7F" w:themeColor="text1" w:themeTint="80"/>
      <w:sz w:val="18"/>
      <w:szCs w:val="18"/>
      <w:lang w:val="es-ES"/>
    </w:rPr>
  </w:style>
  <w:style w:type="paragraph" w:styleId="Untertitel">
    <w:name w:val="Subtitle"/>
    <w:basedOn w:val="Standard"/>
    <w:next w:val="Standard"/>
    <w:link w:val="UntertitelZchn"/>
    <w:uiPriority w:val="11"/>
    <w:rsid w:val="00E04E29"/>
    <w:rPr>
      <w:rFonts w:asciiTheme="majorHAnsi" w:hAnsiTheme="majorHAnsi"/>
      <w:i/>
      <w:iCs/>
      <w:smallCaps/>
      <w:spacing w:val="10"/>
      <w:sz w:val="28"/>
      <w:szCs w:val="28"/>
    </w:rPr>
  </w:style>
  <w:style w:type="character" w:customStyle="1" w:styleId="UntertitelZchn">
    <w:name w:val="Untertitel Zchn"/>
    <w:basedOn w:val="Absatz-Standardschriftart"/>
    <w:link w:val="Untertitel"/>
    <w:uiPriority w:val="11"/>
    <w:rsid w:val="00E04E29"/>
    <w:rPr>
      <w:rFonts w:asciiTheme="majorHAnsi" w:eastAsiaTheme="minorHAnsi" w:hAnsiTheme="majorHAnsi" w:cstheme="majorBidi"/>
      <w:i/>
      <w:iCs/>
      <w:smallCaps/>
      <w:spacing w:val="10"/>
      <w:sz w:val="28"/>
      <w:szCs w:val="28"/>
      <w:lang w:val="es-ES"/>
    </w:rPr>
  </w:style>
  <w:style w:type="paragraph" w:styleId="Zitat">
    <w:name w:val="Quote"/>
    <w:basedOn w:val="Standard"/>
    <w:next w:val="Standard"/>
    <w:link w:val="ZitatZchn"/>
    <w:uiPriority w:val="29"/>
    <w:rsid w:val="00E04E29"/>
    <w:rPr>
      <w:i/>
      <w:iCs/>
    </w:rPr>
  </w:style>
  <w:style w:type="character" w:customStyle="1" w:styleId="ZitatZchn">
    <w:name w:val="Zitat Zchn"/>
    <w:basedOn w:val="Absatz-Standardschriftart"/>
    <w:link w:val="Zitat"/>
    <w:uiPriority w:val="29"/>
    <w:rsid w:val="00E04E29"/>
    <w:rPr>
      <w:rFonts w:asciiTheme="minorHAnsi" w:eastAsiaTheme="minorHAnsi" w:hAnsiTheme="minorHAnsi" w:cstheme="majorBidi"/>
      <w:i/>
      <w:iCs/>
      <w:sz w:val="22"/>
      <w:szCs w:val="22"/>
      <w:lang w:val="es-ES"/>
    </w:rPr>
  </w:style>
  <w:style w:type="paragraph" w:customStyle="1" w:styleId="Default">
    <w:name w:val="Default"/>
    <w:rsid w:val="00D87CFC"/>
    <w:pPr>
      <w:autoSpaceDE w:val="0"/>
      <w:autoSpaceDN w:val="0"/>
      <w:adjustRightInd w:val="0"/>
    </w:pPr>
    <w:rPr>
      <w:rFonts w:ascii="News Gothic Std" w:eastAsiaTheme="minorHAnsi" w:hAnsi="News Gothic Std" w:cs="News Gothic Std"/>
      <w:color w:val="000000"/>
      <w:sz w:val="24"/>
      <w:szCs w:val="24"/>
      <w:lang w:eastAsia="en-US"/>
    </w:rPr>
  </w:style>
  <w:style w:type="paragraph" w:customStyle="1" w:styleId="Pa2">
    <w:name w:val="Pa2"/>
    <w:basedOn w:val="Default"/>
    <w:next w:val="Default"/>
    <w:uiPriority w:val="99"/>
    <w:rsid w:val="00D87CFC"/>
    <w:pPr>
      <w:spacing w:line="161" w:lineRule="atLeast"/>
    </w:pPr>
    <w:rPr>
      <w:rFonts w:cstheme="minorBidi"/>
      <w:color w:val="auto"/>
    </w:rPr>
  </w:style>
  <w:style w:type="character" w:styleId="Kommentarzeichen">
    <w:name w:val="annotation reference"/>
    <w:basedOn w:val="Absatz-Standardschriftart"/>
    <w:uiPriority w:val="99"/>
    <w:semiHidden/>
    <w:unhideWhenUsed/>
    <w:rsid w:val="001C6C1B"/>
    <w:rPr>
      <w:sz w:val="16"/>
      <w:szCs w:val="16"/>
    </w:rPr>
  </w:style>
  <w:style w:type="paragraph" w:styleId="Kommentartext">
    <w:name w:val="annotation text"/>
    <w:basedOn w:val="Standard"/>
    <w:link w:val="KommentartextZchn"/>
    <w:uiPriority w:val="99"/>
    <w:semiHidden/>
    <w:unhideWhenUsed/>
    <w:rsid w:val="001C6C1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C6C1B"/>
    <w:rPr>
      <w:rFonts w:asciiTheme="minorHAnsi" w:eastAsiaTheme="minorHAnsi" w:hAnsiTheme="minorHAnsi" w:cstheme="majorBidi"/>
      <w:lang w:val="es-ES"/>
    </w:rPr>
  </w:style>
  <w:style w:type="paragraph" w:styleId="Kommentarthema">
    <w:name w:val="annotation subject"/>
    <w:basedOn w:val="Kommentartext"/>
    <w:next w:val="Kommentartext"/>
    <w:link w:val="KommentarthemaZchn"/>
    <w:uiPriority w:val="99"/>
    <w:semiHidden/>
    <w:unhideWhenUsed/>
    <w:rsid w:val="001C6C1B"/>
    <w:rPr>
      <w:b/>
      <w:bCs/>
    </w:rPr>
  </w:style>
  <w:style w:type="character" w:customStyle="1" w:styleId="KommentarthemaZchn">
    <w:name w:val="Kommentarthema Zchn"/>
    <w:basedOn w:val="KommentartextZchn"/>
    <w:link w:val="Kommentarthema"/>
    <w:uiPriority w:val="99"/>
    <w:semiHidden/>
    <w:rsid w:val="001C6C1B"/>
    <w:rPr>
      <w:rFonts w:asciiTheme="minorHAnsi" w:eastAsiaTheme="minorHAnsi" w:hAnsiTheme="minorHAnsi" w:cstheme="majorBidi"/>
      <w:b/>
      <w:bCs/>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413472">
      <w:bodyDiv w:val="1"/>
      <w:marLeft w:val="0"/>
      <w:marRight w:val="0"/>
      <w:marTop w:val="0"/>
      <w:marBottom w:val="0"/>
      <w:divBdr>
        <w:top w:val="none" w:sz="0" w:space="0" w:color="auto"/>
        <w:left w:val="none" w:sz="0" w:space="0" w:color="auto"/>
        <w:bottom w:val="none" w:sz="0" w:space="0" w:color="auto"/>
        <w:right w:val="none" w:sz="0" w:space="0" w:color="auto"/>
      </w:divBdr>
      <w:divsChild>
        <w:div w:id="1652521169">
          <w:marLeft w:val="1123"/>
          <w:marRight w:val="0"/>
          <w:marTop w:val="0"/>
          <w:marBottom w:val="0"/>
          <w:divBdr>
            <w:top w:val="none" w:sz="0" w:space="0" w:color="auto"/>
            <w:left w:val="none" w:sz="0" w:space="0" w:color="auto"/>
            <w:bottom w:val="none" w:sz="0" w:space="0" w:color="auto"/>
            <w:right w:val="none" w:sz="0" w:space="0" w:color="auto"/>
          </w:divBdr>
        </w:div>
      </w:divsChild>
    </w:div>
    <w:div w:id="180126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xing.com/companies/euchnergmbh+co.kg" TargetMode="External"/><Relationship Id="rId18" Type="http://schemas.openxmlformats.org/officeDocument/2006/relationships/hyperlink" Target="https://www.facebook.com/euchnergmbh/"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infor@euchner.de" TargetMode="External"/><Relationship Id="rId17" Type="http://schemas.openxmlformats.org/officeDocument/2006/relationships/hyperlink" Target="https://de.linkedin.com/company/euchner-gmbh-co-kg" TargetMode="External"/><Relationship Id="rId2" Type="http://schemas.openxmlformats.org/officeDocument/2006/relationships/numbering" Target="numbering.xml"/><Relationship Id="rId16" Type="http://schemas.openxmlformats.org/officeDocument/2006/relationships/hyperlink" Target="https://www.instagram.com/euchnergerman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chner.de" TargetMode="External"/><Relationship Id="rId5" Type="http://schemas.openxmlformats.org/officeDocument/2006/relationships/webSettings" Target="webSettings.xml"/><Relationship Id="rId15" Type="http://schemas.openxmlformats.org/officeDocument/2006/relationships/hyperlink" Target="https://www.youtube.com/user/marketingeuchner"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EUCHNER">
  <a:themeElements>
    <a:clrScheme name="EUCHNER">
      <a:dk1>
        <a:srgbClr val="000000"/>
      </a:dk1>
      <a:lt1>
        <a:sysClr val="window" lastClr="FFFFFF"/>
      </a:lt1>
      <a:dk2>
        <a:srgbClr val="000000"/>
      </a:dk2>
      <a:lt2>
        <a:srgbClr val="FFFFFF"/>
      </a:lt2>
      <a:accent1>
        <a:srgbClr val="C80032"/>
      </a:accent1>
      <a:accent2>
        <a:srgbClr val="E1E1E1"/>
      </a:accent2>
      <a:accent3>
        <a:srgbClr val="8E8E8E"/>
      </a:accent3>
      <a:accent4>
        <a:srgbClr val="000000"/>
      </a:accent4>
      <a:accent5>
        <a:srgbClr val="640019"/>
      </a:accent5>
      <a:accent6>
        <a:srgbClr val="DE6684"/>
      </a:accent6>
      <a:hlink>
        <a:srgbClr val="C80032"/>
      </a:hlink>
      <a:folHlink>
        <a:srgbClr val="B2B2B2"/>
      </a:folHlink>
    </a:clrScheme>
    <a:fontScheme name="EUCHNER">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dirty="0">
            <a:latin typeface="Arial" pitchFamily="34" charset="0"/>
            <a:cs typeface="Arial"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62F8A-F992-4EDD-809B-E42B18AA7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84CB3CF2.dotm</Template>
  <TotalTime>0</TotalTime>
  <Pages>5</Pages>
  <Words>1204</Words>
  <Characters>6756</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Euchner GmbH + Co. KG</Company>
  <LinksUpToDate>false</LinksUpToDate>
  <CharactersWithSpaces>7945</CharactersWithSpaces>
  <SharedDoc>false</SharedDoc>
  <HLinks>
    <vt:vector size="24" baseType="variant">
      <vt:variant>
        <vt:i4>7864338</vt:i4>
      </vt:variant>
      <vt:variant>
        <vt:i4>9</vt:i4>
      </vt:variant>
      <vt:variant>
        <vt:i4>0</vt:i4>
      </vt:variant>
      <vt:variant>
        <vt:i4>5</vt:i4>
      </vt:variant>
      <vt:variant>
        <vt:lpwstr>mailto:Frank.Kretzschmar@euchner.de</vt:lpwstr>
      </vt:variant>
      <vt:variant>
        <vt:lpwstr/>
      </vt:variant>
      <vt:variant>
        <vt:i4>6357085</vt:i4>
      </vt:variant>
      <vt:variant>
        <vt:i4>6</vt:i4>
      </vt:variant>
      <vt:variant>
        <vt:i4>0</vt:i4>
      </vt:variant>
      <vt:variant>
        <vt:i4>5</vt:i4>
      </vt:variant>
      <vt:variant>
        <vt:lpwstr>mailto:infor@euchner.de</vt:lpwstr>
      </vt:variant>
      <vt:variant>
        <vt:lpwstr/>
      </vt:variant>
      <vt:variant>
        <vt:i4>7995491</vt:i4>
      </vt:variant>
      <vt:variant>
        <vt:i4>3</vt:i4>
      </vt:variant>
      <vt:variant>
        <vt:i4>0</vt:i4>
      </vt:variant>
      <vt:variant>
        <vt:i4>5</vt:i4>
      </vt:variant>
      <vt:variant>
        <vt:lpwstr>http://www.euchner.de/</vt:lpwstr>
      </vt:variant>
      <vt:variant>
        <vt:lpwstr/>
      </vt:variant>
      <vt:variant>
        <vt:i4>7995491</vt:i4>
      </vt:variant>
      <vt:variant>
        <vt:i4>0</vt:i4>
      </vt:variant>
      <vt:variant>
        <vt:i4>0</vt:i4>
      </vt:variant>
      <vt:variant>
        <vt:i4>5</vt:i4>
      </vt:variant>
      <vt:variant>
        <vt:lpwstr>http://www.euchner.de/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Kretzschmar</dc:creator>
  <cp:lastModifiedBy>Michaela Wolf</cp:lastModifiedBy>
  <cp:revision>5</cp:revision>
  <cp:lastPrinted>2019-11-21T09:58:00Z</cp:lastPrinted>
  <dcterms:created xsi:type="dcterms:W3CDTF">2020-01-31T07:17:00Z</dcterms:created>
  <dcterms:modified xsi:type="dcterms:W3CDTF">2020-01-31T07:29:00Z</dcterms:modified>
</cp:coreProperties>
</file>