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1A2" w:rsidRPr="002971A2" w:rsidRDefault="006F3BBC" w:rsidP="006F3BBC">
      <w:pPr>
        <w:pStyle w:val="berschrift1"/>
        <w:spacing w:line="360" w:lineRule="auto"/>
        <w:ind w:right="66"/>
      </w:pPr>
      <w:r>
        <w:rPr>
          <w:noProof/>
          <w:lang w:val="de-DE"/>
        </w:rPr>
        <w:drawing>
          <wp:anchor distT="0" distB="0" distL="114300" distR="114300" simplePos="0" relativeHeight="251653632" behindDoc="0" locked="0" layoutInCell="1" allowOverlap="1" wp14:anchorId="4B3941EC" wp14:editId="06DC6866">
            <wp:simplePos x="0" y="0"/>
            <wp:positionH relativeFrom="column">
              <wp:posOffset>4141470</wp:posOffset>
            </wp:positionH>
            <wp:positionV relativeFrom="paragraph">
              <wp:posOffset>0</wp:posOffset>
            </wp:positionV>
            <wp:extent cx="1735200" cy="637200"/>
            <wp:effectExtent l="0" t="0" r="0" b="0"/>
            <wp:wrapSquare wrapText="bothSides"/>
            <wp:docPr id="2" name="Grafik 2" descr="K:\Unternehmen\CI &amp; CD\Logos\EUCHNER\eps\Wortmarke u. Claim\EUCHNER -More than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nternehmen\CI &amp; CD\Logos\EUCHNER\eps\Wortmarke u. Claim\EUCHNER -More than safet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52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BBC" w:rsidRDefault="006F3BBC">
      <w:pPr>
        <w:pStyle w:val="berschrift1"/>
        <w:spacing w:line="360" w:lineRule="auto"/>
        <w:ind w:right="1131"/>
        <w:rPr>
          <w:rFonts w:ascii="News Gothic" w:hAnsi="News Gothic"/>
          <w:sz w:val="28"/>
        </w:rPr>
      </w:pPr>
    </w:p>
    <w:p w:rsidR="00CF2F53" w:rsidRPr="00983228" w:rsidRDefault="00CF2F53" w:rsidP="00E443D0">
      <w:pPr>
        <w:pStyle w:val="berschrift1"/>
        <w:spacing w:line="360" w:lineRule="auto"/>
        <w:ind w:right="1131"/>
        <w:rPr>
          <w:rFonts w:cs="Arial"/>
          <w:sz w:val="28"/>
          <w:lang w:val="de-DE"/>
        </w:rPr>
      </w:pPr>
      <w:r w:rsidRPr="00983228">
        <w:rPr>
          <w:rFonts w:cs="Arial"/>
          <w:sz w:val="28"/>
          <w:lang w:val="de-DE"/>
        </w:rPr>
        <w:t>PRESSEINFORMATION</w:t>
      </w:r>
    </w:p>
    <w:p w:rsidR="00CF2F53" w:rsidRDefault="000C4D89" w:rsidP="002971A2">
      <w:pPr>
        <w:spacing w:line="360" w:lineRule="auto"/>
        <w:jc w:val="right"/>
        <w:rPr>
          <w:rFonts w:cs="Arial"/>
          <w:lang w:val="de-DE"/>
        </w:rPr>
      </w:pPr>
      <w:proofErr w:type="spellStart"/>
      <w:r w:rsidRPr="00983228">
        <w:rPr>
          <w:rFonts w:cs="Arial"/>
          <w:lang w:val="de-DE"/>
        </w:rPr>
        <w:t>Leinfelden</w:t>
      </w:r>
      <w:proofErr w:type="spellEnd"/>
      <w:r w:rsidR="00D52824" w:rsidRPr="00983228">
        <w:rPr>
          <w:rFonts w:cs="Arial"/>
          <w:lang w:val="de-DE"/>
        </w:rPr>
        <w:t xml:space="preserve">, </w:t>
      </w:r>
      <w:r w:rsidR="001D58C2">
        <w:rPr>
          <w:rFonts w:cs="Arial"/>
          <w:lang w:val="de-DE"/>
        </w:rPr>
        <w:t>November</w:t>
      </w:r>
      <w:r w:rsidR="008F1195">
        <w:rPr>
          <w:rFonts w:cs="Arial"/>
          <w:lang w:val="de-DE"/>
        </w:rPr>
        <w:t xml:space="preserve"> 201</w:t>
      </w:r>
      <w:r w:rsidR="006126E6">
        <w:rPr>
          <w:rFonts w:cs="Arial"/>
          <w:lang w:val="de-DE"/>
        </w:rPr>
        <w:t>9</w:t>
      </w:r>
    </w:p>
    <w:p w:rsidR="001B63D1" w:rsidRPr="001B63D1" w:rsidRDefault="001D58C2" w:rsidP="001B63D1">
      <w:pPr>
        <w:spacing w:line="360" w:lineRule="auto"/>
        <w:rPr>
          <w:rFonts w:ascii="Arial" w:hAnsi="Arial"/>
          <w:b/>
          <w:lang w:val="de-DE"/>
        </w:rPr>
      </w:pPr>
      <w:r>
        <w:rPr>
          <w:rFonts w:ascii="Arial" w:hAnsi="Arial"/>
          <w:b/>
          <w:lang w:val="de-DE"/>
        </w:rPr>
        <w:t xml:space="preserve">MGB2 </w:t>
      </w:r>
      <w:r w:rsidRPr="00536165">
        <w:rPr>
          <w:rFonts w:ascii="Arial" w:hAnsi="Arial"/>
          <w:b/>
          <w:i/>
          <w:lang w:val="de-DE"/>
        </w:rPr>
        <w:t>Classic</w:t>
      </w:r>
      <w:r>
        <w:rPr>
          <w:rFonts w:ascii="Arial" w:hAnsi="Arial"/>
          <w:b/>
          <w:lang w:val="de-DE"/>
        </w:rPr>
        <w:t xml:space="preserve"> und MGB2 </w:t>
      </w:r>
      <w:r w:rsidRPr="00536165">
        <w:rPr>
          <w:rFonts w:ascii="Arial" w:hAnsi="Arial"/>
          <w:b/>
          <w:i/>
          <w:lang w:val="de-DE"/>
        </w:rPr>
        <w:t>Modular</w:t>
      </w:r>
      <w:r>
        <w:rPr>
          <w:rFonts w:ascii="Arial" w:hAnsi="Arial"/>
          <w:b/>
          <w:lang w:val="de-DE"/>
        </w:rPr>
        <w:t xml:space="preserve"> von </w:t>
      </w:r>
      <w:proofErr w:type="spellStart"/>
      <w:r>
        <w:rPr>
          <w:rFonts w:ascii="Arial" w:hAnsi="Arial"/>
          <w:b/>
          <w:lang w:val="de-DE"/>
        </w:rPr>
        <w:t>Euchner</w:t>
      </w:r>
      <w:proofErr w:type="spellEnd"/>
    </w:p>
    <w:p w:rsidR="00266109" w:rsidRDefault="00266109" w:rsidP="00536165">
      <w:pPr>
        <w:spacing w:line="240" w:lineRule="auto"/>
        <w:rPr>
          <w:rFonts w:ascii="Arial" w:hAnsi="Arial"/>
          <w:b/>
          <w:sz w:val="28"/>
          <w:lang w:val="de-DE"/>
        </w:rPr>
      </w:pPr>
      <w:r w:rsidRPr="00266109">
        <w:rPr>
          <w:rFonts w:ascii="Arial" w:hAnsi="Arial"/>
          <w:b/>
          <w:sz w:val="28"/>
          <w:lang w:val="de-DE"/>
        </w:rPr>
        <w:t xml:space="preserve">Multifunktionale </w:t>
      </w:r>
      <w:r w:rsidR="007229E5">
        <w:rPr>
          <w:rFonts w:ascii="Arial" w:hAnsi="Arial"/>
          <w:b/>
          <w:sz w:val="28"/>
          <w:lang w:val="de-DE"/>
        </w:rPr>
        <w:t>Schutztürsysteme</w:t>
      </w:r>
      <w:r>
        <w:rPr>
          <w:rFonts w:ascii="Arial" w:hAnsi="Arial"/>
          <w:b/>
          <w:sz w:val="28"/>
          <w:lang w:val="de-DE"/>
        </w:rPr>
        <w:t xml:space="preserve"> für individuelle Anforderungen</w:t>
      </w:r>
    </w:p>
    <w:p w:rsidR="004E3959" w:rsidRDefault="009E685C" w:rsidP="001D58C2">
      <w:pPr>
        <w:spacing w:line="360" w:lineRule="auto"/>
        <w:jc w:val="both"/>
        <w:rPr>
          <w:rFonts w:ascii="Arial" w:hAnsi="Arial"/>
          <w:b/>
          <w:lang w:val="de-DE"/>
        </w:rPr>
      </w:pPr>
      <w:r>
        <w:rPr>
          <w:rFonts w:ascii="Arial" w:hAnsi="Arial"/>
          <w:b/>
          <w:lang w:val="de-DE"/>
        </w:rPr>
        <w:t xml:space="preserve">Das Erfolgsprodukt der </w:t>
      </w:r>
      <w:proofErr w:type="spellStart"/>
      <w:r w:rsidRPr="001B63D1">
        <w:rPr>
          <w:rFonts w:ascii="Arial" w:hAnsi="Arial"/>
          <w:b/>
          <w:lang w:val="de-DE"/>
        </w:rPr>
        <w:t>Multifunctional</w:t>
      </w:r>
      <w:proofErr w:type="spellEnd"/>
      <w:r w:rsidRPr="001B63D1">
        <w:rPr>
          <w:rFonts w:ascii="Arial" w:hAnsi="Arial"/>
          <w:b/>
          <w:lang w:val="de-DE"/>
        </w:rPr>
        <w:t xml:space="preserve"> Gate Box MGB </w:t>
      </w:r>
      <w:r>
        <w:rPr>
          <w:rFonts w:ascii="Arial" w:hAnsi="Arial"/>
          <w:b/>
          <w:lang w:val="de-DE"/>
        </w:rPr>
        <w:t>geht in die nächste Runde: Mit de</w:t>
      </w:r>
      <w:r w:rsidR="004E3959">
        <w:rPr>
          <w:rFonts w:ascii="Arial" w:hAnsi="Arial"/>
          <w:b/>
          <w:lang w:val="de-DE"/>
        </w:rPr>
        <w:t>r</w:t>
      </w:r>
      <w:r>
        <w:rPr>
          <w:rFonts w:ascii="Arial" w:hAnsi="Arial"/>
          <w:b/>
          <w:lang w:val="de-DE"/>
        </w:rPr>
        <w:t xml:space="preserve"> neuesten </w:t>
      </w:r>
      <w:r w:rsidR="004E3959">
        <w:rPr>
          <w:rFonts w:ascii="Arial" w:hAnsi="Arial"/>
          <w:b/>
          <w:lang w:val="de-DE"/>
        </w:rPr>
        <w:t>Generation</w:t>
      </w:r>
      <w:r w:rsidRPr="001B63D1">
        <w:rPr>
          <w:rFonts w:ascii="Arial" w:hAnsi="Arial"/>
          <w:b/>
          <w:lang w:val="de-DE"/>
        </w:rPr>
        <w:t xml:space="preserve"> </w:t>
      </w:r>
      <w:r>
        <w:rPr>
          <w:rFonts w:ascii="Arial" w:hAnsi="Arial"/>
          <w:b/>
          <w:lang w:val="de-DE"/>
        </w:rPr>
        <w:t xml:space="preserve">des intelligenten Schutztürsystems können Anwender die </w:t>
      </w:r>
      <w:r w:rsidRPr="001D3A73">
        <w:rPr>
          <w:rFonts w:ascii="Arial" w:hAnsi="Arial"/>
          <w:b/>
          <w:lang w:val="de-DE"/>
        </w:rPr>
        <w:t>Absicherung trennender Schutzeinrichtungen</w:t>
      </w:r>
      <w:r>
        <w:rPr>
          <w:rFonts w:ascii="Arial" w:hAnsi="Arial"/>
          <w:b/>
          <w:lang w:val="de-DE"/>
        </w:rPr>
        <w:t xml:space="preserve"> individuell gestalten. </w:t>
      </w:r>
      <w:r w:rsidR="004E3959">
        <w:rPr>
          <w:rFonts w:ascii="Arial" w:hAnsi="Arial"/>
          <w:b/>
          <w:lang w:val="de-DE"/>
        </w:rPr>
        <w:t xml:space="preserve">Mit der </w:t>
      </w:r>
      <w:r w:rsidR="004E3959" w:rsidRPr="001B63D1">
        <w:rPr>
          <w:rFonts w:ascii="Arial" w:hAnsi="Arial"/>
          <w:b/>
          <w:lang w:val="de-DE"/>
        </w:rPr>
        <w:t xml:space="preserve">MGB2 </w:t>
      </w:r>
      <w:r w:rsidR="004E3959" w:rsidRPr="0022056D">
        <w:rPr>
          <w:rFonts w:ascii="Arial" w:hAnsi="Arial"/>
          <w:b/>
          <w:i/>
          <w:lang w:val="de-DE"/>
        </w:rPr>
        <w:t>Modular</w:t>
      </w:r>
      <w:r w:rsidR="004E3959">
        <w:rPr>
          <w:rFonts w:ascii="Arial" w:hAnsi="Arial"/>
          <w:b/>
          <w:lang w:val="de-DE"/>
        </w:rPr>
        <w:t xml:space="preserve"> und der </w:t>
      </w:r>
      <w:r w:rsidR="004E3959" w:rsidRPr="001B63D1">
        <w:rPr>
          <w:rFonts w:ascii="Arial" w:hAnsi="Arial"/>
          <w:b/>
          <w:lang w:val="de-DE"/>
        </w:rPr>
        <w:t xml:space="preserve">MGB2 </w:t>
      </w:r>
      <w:r w:rsidR="004E3959" w:rsidRPr="001B63D1">
        <w:rPr>
          <w:rFonts w:ascii="Arial" w:hAnsi="Arial"/>
          <w:b/>
          <w:i/>
          <w:lang w:val="de-DE"/>
        </w:rPr>
        <w:t>Classic</w:t>
      </w:r>
      <w:r w:rsidR="004E3959" w:rsidRPr="001B63D1">
        <w:rPr>
          <w:rFonts w:ascii="Arial" w:hAnsi="Arial"/>
          <w:b/>
          <w:lang w:val="de-DE"/>
        </w:rPr>
        <w:t xml:space="preserve"> </w:t>
      </w:r>
      <w:r w:rsidR="004E3959">
        <w:rPr>
          <w:rFonts w:ascii="Arial" w:hAnsi="Arial"/>
          <w:b/>
          <w:lang w:val="de-DE"/>
        </w:rPr>
        <w:t>stehen</w:t>
      </w:r>
      <w:r w:rsidR="001F1B83">
        <w:rPr>
          <w:rFonts w:ascii="Arial" w:hAnsi="Arial"/>
          <w:b/>
          <w:lang w:val="de-DE"/>
        </w:rPr>
        <w:t xml:space="preserve"> mehr Varianten, </w:t>
      </w:r>
      <w:r>
        <w:rPr>
          <w:rFonts w:ascii="Arial" w:hAnsi="Arial"/>
          <w:b/>
          <w:lang w:val="de-DE"/>
        </w:rPr>
        <w:t xml:space="preserve">zusätzliche Funktionen, unterschiedliche Vernetzungsoptionen sowie intelligente </w:t>
      </w:r>
      <w:proofErr w:type="gramStart"/>
      <w:r>
        <w:rPr>
          <w:rFonts w:ascii="Arial" w:hAnsi="Arial"/>
          <w:b/>
          <w:lang w:val="de-DE"/>
        </w:rPr>
        <w:t>Kommunikations</w:t>
      </w:r>
      <w:r w:rsidR="00143C46">
        <w:rPr>
          <w:rFonts w:ascii="Arial" w:hAnsi="Arial"/>
          <w:b/>
          <w:lang w:val="de-DE"/>
        </w:rPr>
        <w:t>-</w:t>
      </w:r>
      <w:r>
        <w:rPr>
          <w:rFonts w:ascii="Arial" w:hAnsi="Arial"/>
          <w:b/>
          <w:lang w:val="de-DE"/>
        </w:rPr>
        <w:t>fähigkeiten</w:t>
      </w:r>
      <w:proofErr w:type="gramEnd"/>
      <w:r>
        <w:rPr>
          <w:rFonts w:ascii="Arial" w:hAnsi="Arial"/>
          <w:b/>
          <w:lang w:val="de-DE"/>
        </w:rPr>
        <w:t xml:space="preserve"> für </w:t>
      </w:r>
      <w:proofErr w:type="spellStart"/>
      <w:r>
        <w:rPr>
          <w:rFonts w:ascii="Arial" w:hAnsi="Arial"/>
          <w:b/>
          <w:lang w:val="de-DE"/>
        </w:rPr>
        <w:t>IoT</w:t>
      </w:r>
      <w:proofErr w:type="spellEnd"/>
      <w:r>
        <w:rPr>
          <w:rFonts w:ascii="Arial" w:hAnsi="Arial"/>
          <w:b/>
          <w:lang w:val="de-DE"/>
        </w:rPr>
        <w:t>-Anwendungen</w:t>
      </w:r>
      <w:r w:rsidR="004E3959">
        <w:rPr>
          <w:rFonts w:ascii="Arial" w:hAnsi="Arial"/>
          <w:b/>
          <w:lang w:val="de-DE"/>
        </w:rPr>
        <w:t xml:space="preserve"> zur Verfügung</w:t>
      </w:r>
      <w:r>
        <w:rPr>
          <w:rFonts w:ascii="Arial" w:hAnsi="Arial"/>
          <w:b/>
          <w:lang w:val="de-DE"/>
        </w:rPr>
        <w:t xml:space="preserve">. </w:t>
      </w:r>
      <w:r w:rsidR="007912DA" w:rsidRPr="00FA4BD3">
        <w:rPr>
          <w:rFonts w:ascii="Arial" w:hAnsi="Arial"/>
          <w:b/>
          <w:lang w:val="de-DE"/>
        </w:rPr>
        <w:t xml:space="preserve">Die MGB2 </w:t>
      </w:r>
      <w:r w:rsidR="007912DA" w:rsidRPr="00FA4BD3">
        <w:rPr>
          <w:rFonts w:ascii="Arial" w:hAnsi="Arial"/>
          <w:b/>
          <w:i/>
          <w:lang w:val="de-DE"/>
        </w:rPr>
        <w:t>Modular</w:t>
      </w:r>
      <w:r w:rsidR="007912DA" w:rsidRPr="00FA4BD3">
        <w:rPr>
          <w:rFonts w:ascii="Arial" w:hAnsi="Arial"/>
          <w:b/>
          <w:lang w:val="de-DE"/>
        </w:rPr>
        <w:t xml:space="preserve"> </w:t>
      </w:r>
      <w:r w:rsidR="005D5202" w:rsidRPr="00FA4BD3">
        <w:rPr>
          <w:rFonts w:ascii="Arial" w:hAnsi="Arial"/>
          <w:b/>
          <w:lang w:val="de-DE"/>
        </w:rPr>
        <w:t xml:space="preserve">für </w:t>
      </w:r>
      <w:r w:rsidR="00143C46">
        <w:rPr>
          <w:rFonts w:ascii="Arial" w:hAnsi="Arial"/>
          <w:b/>
          <w:lang w:val="de-DE"/>
        </w:rPr>
        <w:t>die PROFINET</w:t>
      </w:r>
      <w:r w:rsidR="005D5202" w:rsidRPr="00FA4BD3">
        <w:rPr>
          <w:rFonts w:ascii="Arial" w:hAnsi="Arial"/>
          <w:b/>
          <w:lang w:val="de-DE"/>
        </w:rPr>
        <w:t xml:space="preserve">-Anbindung </w:t>
      </w:r>
      <w:r w:rsidR="007912DA" w:rsidRPr="00FA4BD3">
        <w:rPr>
          <w:rFonts w:ascii="Arial" w:hAnsi="Arial"/>
          <w:b/>
          <w:lang w:val="de-DE"/>
        </w:rPr>
        <w:t xml:space="preserve">erfreut sich bereits seit </w:t>
      </w:r>
      <w:r w:rsidR="005D5202" w:rsidRPr="00FA4BD3">
        <w:rPr>
          <w:rFonts w:ascii="Arial" w:hAnsi="Arial"/>
          <w:b/>
          <w:lang w:val="de-DE"/>
        </w:rPr>
        <w:t xml:space="preserve">Verkaufsstart </w:t>
      </w:r>
      <w:r w:rsidR="007912DA" w:rsidRPr="00FA4BD3">
        <w:rPr>
          <w:rFonts w:ascii="Arial" w:hAnsi="Arial"/>
          <w:b/>
          <w:lang w:val="de-DE"/>
        </w:rPr>
        <w:t xml:space="preserve">vor einem Jahr einer hohen Nachfrage </w:t>
      </w:r>
      <w:r w:rsidR="00DD133C">
        <w:rPr>
          <w:rFonts w:ascii="Arial" w:hAnsi="Arial"/>
          <w:b/>
          <w:lang w:val="de-DE"/>
        </w:rPr>
        <w:t>a</w:t>
      </w:r>
      <w:r w:rsidR="007912DA" w:rsidRPr="00FA4BD3">
        <w:rPr>
          <w:rFonts w:ascii="Arial" w:hAnsi="Arial"/>
          <w:b/>
          <w:lang w:val="de-DE"/>
        </w:rPr>
        <w:t xml:space="preserve">m Markt. </w:t>
      </w:r>
      <w:r w:rsidR="005367D7" w:rsidRPr="00FA4BD3">
        <w:rPr>
          <w:rFonts w:ascii="Arial" w:hAnsi="Arial"/>
          <w:b/>
          <w:lang w:val="de-DE"/>
        </w:rPr>
        <w:t xml:space="preserve">Ebenso </w:t>
      </w:r>
      <w:r w:rsidR="005D5202" w:rsidRPr="00FA4BD3">
        <w:rPr>
          <w:rFonts w:ascii="Arial" w:hAnsi="Arial"/>
          <w:b/>
          <w:lang w:val="de-DE"/>
        </w:rPr>
        <w:t>überzeugen die Vorteile der</w:t>
      </w:r>
      <w:r w:rsidR="005367D7" w:rsidRPr="00FA4BD3">
        <w:rPr>
          <w:rFonts w:ascii="Arial" w:hAnsi="Arial"/>
          <w:b/>
          <w:lang w:val="de-DE"/>
        </w:rPr>
        <w:t xml:space="preserve"> seit Sommer 2019 verfügbare</w:t>
      </w:r>
      <w:r w:rsidR="005D5202" w:rsidRPr="00FA4BD3">
        <w:rPr>
          <w:rFonts w:ascii="Arial" w:hAnsi="Arial"/>
          <w:b/>
          <w:lang w:val="de-DE"/>
        </w:rPr>
        <w:t>n</w:t>
      </w:r>
      <w:r w:rsidR="005367D7" w:rsidRPr="00FA4BD3">
        <w:rPr>
          <w:rFonts w:ascii="Arial" w:hAnsi="Arial"/>
          <w:b/>
          <w:lang w:val="de-DE"/>
        </w:rPr>
        <w:t xml:space="preserve"> </w:t>
      </w:r>
      <w:r w:rsidR="005D5202" w:rsidRPr="00FA4BD3">
        <w:rPr>
          <w:rFonts w:ascii="Arial" w:hAnsi="Arial"/>
          <w:b/>
          <w:lang w:val="de-DE"/>
        </w:rPr>
        <w:t xml:space="preserve">konventionell zu verdrahtenden </w:t>
      </w:r>
      <w:r w:rsidR="005367D7" w:rsidRPr="00FA4BD3">
        <w:rPr>
          <w:rFonts w:ascii="Arial" w:hAnsi="Arial"/>
          <w:b/>
          <w:lang w:val="de-DE"/>
        </w:rPr>
        <w:t xml:space="preserve">Variante </w:t>
      </w:r>
      <w:r w:rsidR="007912DA" w:rsidRPr="00FA4BD3">
        <w:rPr>
          <w:rFonts w:ascii="Arial" w:hAnsi="Arial"/>
          <w:b/>
          <w:lang w:val="de-DE"/>
        </w:rPr>
        <w:t xml:space="preserve">MGB2 </w:t>
      </w:r>
      <w:r w:rsidR="007912DA" w:rsidRPr="00FA4BD3">
        <w:rPr>
          <w:rFonts w:ascii="Arial" w:hAnsi="Arial"/>
          <w:b/>
          <w:i/>
          <w:lang w:val="de-DE"/>
        </w:rPr>
        <w:t>Classic</w:t>
      </w:r>
      <w:r w:rsidR="007912DA" w:rsidRPr="00FA4BD3">
        <w:rPr>
          <w:rFonts w:ascii="Arial" w:hAnsi="Arial"/>
          <w:b/>
          <w:lang w:val="de-DE"/>
        </w:rPr>
        <w:t xml:space="preserve"> </w:t>
      </w:r>
      <w:r w:rsidR="005D5202" w:rsidRPr="00FA4BD3">
        <w:rPr>
          <w:rFonts w:ascii="Arial" w:hAnsi="Arial"/>
          <w:b/>
          <w:lang w:val="de-DE"/>
        </w:rPr>
        <w:t>immer mehr Anwender</w:t>
      </w:r>
      <w:r w:rsidR="005367D7" w:rsidRPr="00FA4BD3">
        <w:rPr>
          <w:rFonts w:ascii="Arial" w:hAnsi="Arial"/>
          <w:b/>
          <w:lang w:val="de-DE"/>
        </w:rPr>
        <w:t>.</w:t>
      </w:r>
    </w:p>
    <w:p w:rsidR="009E685C" w:rsidRDefault="00052D1F" w:rsidP="001D58C2">
      <w:pPr>
        <w:spacing w:line="360" w:lineRule="auto"/>
        <w:jc w:val="both"/>
        <w:rPr>
          <w:rFonts w:ascii="Arial" w:hAnsi="Arial"/>
          <w:lang w:val="de-DE"/>
        </w:rPr>
      </w:pPr>
      <w:r w:rsidRPr="007912DA">
        <w:rPr>
          <w:rFonts w:ascii="Arial" w:hAnsi="Arial"/>
          <w:lang w:val="de-DE"/>
        </w:rPr>
        <w:t>Das</w:t>
      </w:r>
      <w:r w:rsidR="009E685C" w:rsidRPr="007912DA">
        <w:rPr>
          <w:rFonts w:ascii="Arial" w:hAnsi="Arial"/>
          <w:lang w:val="de-DE"/>
        </w:rPr>
        <w:t xml:space="preserve"> MGB-System sichert Schutztüren und Zäune an Maschinen und Anlagen vor gefahrbringenden </w:t>
      </w:r>
      <w:r w:rsidRPr="007912DA">
        <w:rPr>
          <w:rFonts w:ascii="Arial" w:hAnsi="Arial"/>
          <w:lang w:val="de-DE"/>
        </w:rPr>
        <w:t xml:space="preserve">Maschinenbewegungen und </w:t>
      </w:r>
      <w:r w:rsidR="009E685C" w:rsidRPr="007912DA">
        <w:rPr>
          <w:rFonts w:ascii="Arial" w:hAnsi="Arial"/>
          <w:lang w:val="de-DE"/>
        </w:rPr>
        <w:t>vereint Sicherheitsschalter, Riegel und Türschließmechanismus in einem</w:t>
      </w:r>
      <w:r w:rsidRPr="007912DA">
        <w:rPr>
          <w:rFonts w:ascii="Arial" w:hAnsi="Arial"/>
          <w:lang w:val="de-DE"/>
        </w:rPr>
        <w:t>. In zahlreichen Branchen</w:t>
      </w:r>
      <w:r w:rsidR="005D5202">
        <w:rPr>
          <w:rFonts w:ascii="Arial" w:hAnsi="Arial"/>
          <w:lang w:val="de-DE"/>
        </w:rPr>
        <w:t>,</w:t>
      </w:r>
      <w:r w:rsidRPr="007912DA">
        <w:rPr>
          <w:rFonts w:ascii="Arial" w:hAnsi="Arial"/>
          <w:lang w:val="de-DE"/>
        </w:rPr>
        <w:t xml:space="preserve"> insbesondere in der</w:t>
      </w:r>
      <w:r w:rsidR="009E685C" w:rsidRPr="007912DA">
        <w:rPr>
          <w:rFonts w:ascii="Arial" w:hAnsi="Arial"/>
          <w:lang w:val="de-DE"/>
        </w:rPr>
        <w:t xml:space="preserve"> Automobil</w:t>
      </w:r>
      <w:r w:rsidRPr="007912DA">
        <w:rPr>
          <w:rFonts w:ascii="Arial" w:hAnsi="Arial"/>
          <w:lang w:val="de-DE"/>
        </w:rPr>
        <w:t xml:space="preserve">industrie und </w:t>
      </w:r>
      <w:r w:rsidR="001017E5">
        <w:rPr>
          <w:rFonts w:ascii="Arial" w:hAnsi="Arial"/>
          <w:lang w:val="de-DE"/>
        </w:rPr>
        <w:t>anderen Bereichen der Automatisierung</w:t>
      </w:r>
      <w:r w:rsidR="005D5202">
        <w:rPr>
          <w:rFonts w:ascii="Arial" w:hAnsi="Arial"/>
          <w:lang w:val="de-DE"/>
        </w:rPr>
        <w:t>,</w:t>
      </w:r>
      <w:r w:rsidRPr="007912DA">
        <w:rPr>
          <w:rFonts w:ascii="Arial" w:hAnsi="Arial"/>
          <w:lang w:val="de-DE"/>
        </w:rPr>
        <w:t xml:space="preserve"> hat sich die MGB bereits erfolgreich</w:t>
      </w:r>
      <w:r w:rsidR="009E685C" w:rsidRPr="007912DA">
        <w:rPr>
          <w:rFonts w:ascii="Arial" w:hAnsi="Arial"/>
          <w:lang w:val="de-DE"/>
        </w:rPr>
        <w:t xml:space="preserve"> etabliert. Mit der neuesten Generation </w:t>
      </w:r>
      <w:r w:rsidR="005D5202" w:rsidRPr="007912DA">
        <w:rPr>
          <w:rFonts w:ascii="Arial" w:hAnsi="Arial"/>
          <w:lang w:val="de-DE"/>
        </w:rPr>
        <w:t>MGB2</w:t>
      </w:r>
      <w:r w:rsidR="005D5202">
        <w:rPr>
          <w:rFonts w:ascii="Arial" w:hAnsi="Arial"/>
          <w:lang w:val="de-DE"/>
        </w:rPr>
        <w:t xml:space="preserve"> </w:t>
      </w:r>
      <w:r w:rsidR="009E685C" w:rsidRPr="007912DA">
        <w:rPr>
          <w:rFonts w:ascii="Arial" w:hAnsi="Arial"/>
          <w:lang w:val="de-DE"/>
        </w:rPr>
        <w:t xml:space="preserve">profitieren Anwender von </w:t>
      </w:r>
      <w:r w:rsidR="0013795C" w:rsidRPr="007912DA">
        <w:rPr>
          <w:rFonts w:ascii="Arial" w:hAnsi="Arial"/>
          <w:lang w:val="de-DE"/>
        </w:rPr>
        <w:t>einem hochfunktionalen</w:t>
      </w:r>
      <w:r w:rsidR="00260C70" w:rsidRPr="007912DA">
        <w:rPr>
          <w:rFonts w:ascii="Arial" w:hAnsi="Arial"/>
          <w:lang w:val="de-DE"/>
        </w:rPr>
        <w:t xml:space="preserve"> </w:t>
      </w:r>
      <w:r w:rsidR="007229E5" w:rsidRPr="007912DA">
        <w:rPr>
          <w:rFonts w:ascii="Arial" w:hAnsi="Arial"/>
          <w:lang w:val="de-DE"/>
        </w:rPr>
        <w:t>Türschließsystem mit Zuhaltung</w:t>
      </w:r>
      <w:r w:rsidR="0013795C" w:rsidRPr="007912DA">
        <w:rPr>
          <w:rFonts w:ascii="Arial" w:hAnsi="Arial"/>
          <w:lang w:val="de-DE"/>
        </w:rPr>
        <w:t xml:space="preserve">, das nicht nur das höchste Schutzniveau bis </w:t>
      </w:r>
      <w:proofErr w:type="spellStart"/>
      <w:r w:rsidR="0013795C" w:rsidRPr="007912DA">
        <w:rPr>
          <w:rFonts w:ascii="Arial" w:hAnsi="Arial"/>
          <w:lang w:val="de-DE"/>
        </w:rPr>
        <w:t>PLe</w:t>
      </w:r>
      <w:proofErr w:type="spellEnd"/>
      <w:r w:rsidR="0013795C" w:rsidRPr="007912DA">
        <w:rPr>
          <w:rFonts w:ascii="Arial" w:hAnsi="Arial"/>
          <w:lang w:val="de-DE"/>
        </w:rPr>
        <w:t xml:space="preserve"> erfüllt. Es lässt sich auch </w:t>
      </w:r>
      <w:r w:rsidR="004E3959" w:rsidRPr="007912DA">
        <w:rPr>
          <w:rFonts w:ascii="Arial" w:hAnsi="Arial"/>
          <w:lang w:val="de-DE"/>
        </w:rPr>
        <w:t>flexibel</w:t>
      </w:r>
      <w:r w:rsidR="0013795C" w:rsidRPr="007912DA">
        <w:rPr>
          <w:rFonts w:ascii="Arial" w:hAnsi="Arial"/>
          <w:lang w:val="de-DE"/>
        </w:rPr>
        <w:t xml:space="preserve"> an zukünftige Anforderungen </w:t>
      </w:r>
      <w:r w:rsidR="009E685C" w:rsidRPr="007912DA">
        <w:rPr>
          <w:rFonts w:ascii="Arial" w:hAnsi="Arial"/>
          <w:lang w:val="de-DE"/>
        </w:rPr>
        <w:t xml:space="preserve">anpassen </w:t>
      </w:r>
      <w:r w:rsidR="00F50CF1" w:rsidRPr="007912DA">
        <w:rPr>
          <w:rFonts w:ascii="Arial" w:hAnsi="Arial"/>
          <w:lang w:val="de-DE"/>
        </w:rPr>
        <w:t>– und bietet damit eine hohe Investitionssicherheit.</w:t>
      </w:r>
    </w:p>
    <w:p w:rsidR="00940C44" w:rsidRPr="00AC56FB" w:rsidRDefault="00940C44" w:rsidP="00143C46">
      <w:pPr>
        <w:tabs>
          <w:tab w:val="left" w:pos="4395"/>
        </w:tabs>
        <w:spacing w:before="240" w:line="360" w:lineRule="auto"/>
        <w:ind w:right="-284"/>
        <w:rPr>
          <w:b/>
          <w:lang w:val="de-DE"/>
        </w:rPr>
      </w:pPr>
      <w:r w:rsidRPr="00AC56FB">
        <w:rPr>
          <w:b/>
          <w:lang w:val="de-DE"/>
        </w:rPr>
        <w:t>Maximale Individualisierung bei Schutztürsystemen</w:t>
      </w:r>
    </w:p>
    <w:p w:rsidR="0002732D" w:rsidRDefault="001D3A73" w:rsidP="001D58C2">
      <w:pPr>
        <w:spacing w:line="360" w:lineRule="auto"/>
        <w:jc w:val="both"/>
        <w:rPr>
          <w:rFonts w:ascii="Arial" w:hAnsi="Arial"/>
          <w:lang w:val="de-DE"/>
        </w:rPr>
      </w:pPr>
      <w:r w:rsidRPr="001D58C2">
        <w:rPr>
          <w:rFonts w:ascii="Arial" w:hAnsi="Arial"/>
          <w:lang w:val="de-DE"/>
        </w:rPr>
        <w:t xml:space="preserve">Keine </w:t>
      </w:r>
      <w:proofErr w:type="spellStart"/>
      <w:r w:rsidRPr="001D58C2">
        <w:rPr>
          <w:rFonts w:ascii="Arial" w:hAnsi="Arial"/>
          <w:lang w:val="de-DE"/>
        </w:rPr>
        <w:t>Safety</w:t>
      </w:r>
      <w:proofErr w:type="spellEnd"/>
      <w:r w:rsidRPr="001D58C2">
        <w:rPr>
          <w:rFonts w:ascii="Arial" w:hAnsi="Arial"/>
          <w:lang w:val="de-DE"/>
        </w:rPr>
        <w:t xml:space="preserve">-Applikation ist wie </w:t>
      </w:r>
      <w:r w:rsidR="000E4F87" w:rsidRPr="001D58C2">
        <w:rPr>
          <w:rFonts w:ascii="Arial" w:hAnsi="Arial"/>
          <w:lang w:val="de-DE"/>
        </w:rPr>
        <w:t>die</w:t>
      </w:r>
      <w:r w:rsidRPr="001D58C2">
        <w:rPr>
          <w:rFonts w:ascii="Arial" w:hAnsi="Arial"/>
          <w:lang w:val="de-DE"/>
        </w:rPr>
        <w:t xml:space="preserve"> andere. </w:t>
      </w:r>
      <w:r w:rsidR="003B78EB" w:rsidRPr="001D58C2">
        <w:rPr>
          <w:rFonts w:ascii="Arial" w:hAnsi="Arial"/>
          <w:lang w:val="de-DE"/>
        </w:rPr>
        <w:t xml:space="preserve">In </w:t>
      </w:r>
      <w:r w:rsidR="001077B3" w:rsidRPr="001D58C2">
        <w:rPr>
          <w:rFonts w:ascii="Arial" w:hAnsi="Arial"/>
          <w:lang w:val="de-DE"/>
        </w:rPr>
        <w:t>einigen</w:t>
      </w:r>
      <w:r w:rsidR="003B78EB" w:rsidRPr="001D58C2">
        <w:rPr>
          <w:rFonts w:ascii="Arial" w:hAnsi="Arial"/>
          <w:lang w:val="de-DE"/>
        </w:rPr>
        <w:t xml:space="preserve"> Produktionsprozessen soll</w:t>
      </w:r>
      <w:r w:rsidR="001077B3" w:rsidRPr="001D58C2">
        <w:rPr>
          <w:rFonts w:ascii="Arial" w:hAnsi="Arial"/>
          <w:lang w:val="de-DE"/>
        </w:rPr>
        <w:t xml:space="preserve"> für </w:t>
      </w:r>
      <w:r w:rsidR="003B78EB" w:rsidRPr="001D58C2">
        <w:rPr>
          <w:rFonts w:ascii="Arial" w:hAnsi="Arial"/>
          <w:lang w:val="de-DE"/>
        </w:rPr>
        <w:t xml:space="preserve">die Absicherung von Schutztüren mit Zuhaltungen </w:t>
      </w:r>
      <w:r w:rsidR="001077B3" w:rsidRPr="001D58C2">
        <w:rPr>
          <w:rFonts w:ascii="Arial" w:hAnsi="Arial"/>
          <w:lang w:val="de-DE"/>
        </w:rPr>
        <w:t>beispielsweise ein</w:t>
      </w:r>
      <w:r w:rsidRPr="001D58C2">
        <w:rPr>
          <w:rFonts w:ascii="Arial" w:hAnsi="Arial"/>
          <w:lang w:val="de-DE"/>
        </w:rPr>
        <w:t xml:space="preserve"> Not-Halt integriert werden</w:t>
      </w:r>
      <w:r w:rsidR="001077B3" w:rsidRPr="001D58C2">
        <w:rPr>
          <w:rFonts w:ascii="Arial" w:hAnsi="Arial"/>
          <w:lang w:val="de-DE"/>
        </w:rPr>
        <w:t>, bei anderen Applikationen bedarf es zusätzlicher</w:t>
      </w:r>
      <w:r w:rsidRPr="001D58C2">
        <w:rPr>
          <w:rFonts w:ascii="Arial" w:hAnsi="Arial"/>
          <w:lang w:val="de-DE"/>
        </w:rPr>
        <w:t xml:space="preserve"> Anfo</w:t>
      </w:r>
      <w:r w:rsidR="001077B3" w:rsidRPr="001D58C2">
        <w:rPr>
          <w:rFonts w:ascii="Arial" w:hAnsi="Arial"/>
          <w:lang w:val="de-DE"/>
        </w:rPr>
        <w:t xml:space="preserve">rderungs- und Quittierungstasten </w:t>
      </w:r>
      <w:r w:rsidRPr="001D58C2">
        <w:rPr>
          <w:rFonts w:ascii="Arial" w:hAnsi="Arial"/>
          <w:lang w:val="de-DE"/>
        </w:rPr>
        <w:t>direkt an der Schutztür.</w:t>
      </w:r>
      <w:r w:rsidR="00F50CF1" w:rsidRPr="001D58C2">
        <w:rPr>
          <w:rFonts w:ascii="Arial" w:hAnsi="Arial"/>
          <w:lang w:val="de-DE"/>
        </w:rPr>
        <w:t xml:space="preserve"> </w:t>
      </w:r>
      <w:r w:rsidR="008A6CBE" w:rsidRPr="001D58C2">
        <w:rPr>
          <w:rFonts w:ascii="Arial" w:hAnsi="Arial"/>
          <w:lang w:val="de-DE"/>
        </w:rPr>
        <w:t xml:space="preserve">Ebenso können sich im Laufe der Zeit </w:t>
      </w:r>
      <w:r w:rsidR="001F1B83" w:rsidRPr="001D58C2">
        <w:rPr>
          <w:rFonts w:ascii="Arial" w:hAnsi="Arial"/>
          <w:lang w:val="de-DE"/>
        </w:rPr>
        <w:t>durch Umbauten o</w:t>
      </w:r>
      <w:r w:rsidR="00353685" w:rsidRPr="001D58C2">
        <w:rPr>
          <w:rFonts w:ascii="Arial" w:hAnsi="Arial"/>
          <w:lang w:val="de-DE"/>
        </w:rPr>
        <w:t xml:space="preserve">der Erweiterungen von Maschinen, </w:t>
      </w:r>
      <w:r w:rsidR="001F1B83" w:rsidRPr="001D58C2">
        <w:rPr>
          <w:rFonts w:ascii="Arial" w:hAnsi="Arial"/>
          <w:lang w:val="de-DE"/>
        </w:rPr>
        <w:t>Anlagen und Produktionsstraßen</w:t>
      </w:r>
      <w:r w:rsidR="00696AB4" w:rsidRPr="001D58C2">
        <w:rPr>
          <w:rFonts w:ascii="Arial" w:hAnsi="Arial"/>
          <w:lang w:val="de-DE"/>
        </w:rPr>
        <w:t xml:space="preserve"> neue Anforderungen an die Schutztürsysteme ergeben</w:t>
      </w:r>
      <w:r w:rsidR="001F1B83" w:rsidRPr="001D58C2">
        <w:rPr>
          <w:rFonts w:ascii="Arial" w:hAnsi="Arial"/>
          <w:lang w:val="de-DE"/>
        </w:rPr>
        <w:t>.</w:t>
      </w:r>
      <w:r w:rsidR="00696AB4" w:rsidRPr="001D58C2">
        <w:rPr>
          <w:rFonts w:ascii="Arial" w:hAnsi="Arial"/>
          <w:lang w:val="de-DE"/>
        </w:rPr>
        <w:t xml:space="preserve"> Ein</w:t>
      </w:r>
      <w:r w:rsidR="00CD6FE2" w:rsidRPr="001D58C2">
        <w:rPr>
          <w:rFonts w:ascii="Arial" w:hAnsi="Arial"/>
          <w:lang w:val="de-DE"/>
        </w:rPr>
        <w:t>e</w:t>
      </w:r>
      <w:r w:rsidR="00696AB4" w:rsidRPr="001D58C2">
        <w:rPr>
          <w:rFonts w:ascii="Arial" w:hAnsi="Arial"/>
          <w:lang w:val="de-DE"/>
        </w:rPr>
        <w:t xml:space="preserve"> </w:t>
      </w:r>
      <w:r w:rsidR="00353685" w:rsidRPr="001D58C2">
        <w:rPr>
          <w:rFonts w:ascii="Arial" w:hAnsi="Arial"/>
          <w:lang w:val="de-DE"/>
        </w:rPr>
        <w:t xml:space="preserve">Lösung, die </w:t>
      </w:r>
      <w:r w:rsidR="00696AB4" w:rsidRPr="001D58C2">
        <w:rPr>
          <w:rFonts w:ascii="Arial" w:hAnsi="Arial"/>
          <w:lang w:val="de-DE"/>
        </w:rPr>
        <w:t xml:space="preserve">sich den jeweiligen Anforderungen anpasst, ist daher die richtige Wahl. </w:t>
      </w:r>
      <w:r w:rsidRPr="001D58C2">
        <w:rPr>
          <w:rFonts w:ascii="Arial" w:hAnsi="Arial"/>
          <w:lang w:val="de-DE"/>
        </w:rPr>
        <w:t xml:space="preserve">Mit </w:t>
      </w:r>
      <w:r w:rsidR="001077B3" w:rsidRPr="001D58C2">
        <w:rPr>
          <w:rFonts w:ascii="Arial" w:hAnsi="Arial"/>
          <w:lang w:val="de-DE"/>
        </w:rPr>
        <w:t>den neuen</w:t>
      </w:r>
      <w:r w:rsidRPr="001D58C2">
        <w:rPr>
          <w:rFonts w:ascii="Arial" w:hAnsi="Arial"/>
          <w:lang w:val="de-DE"/>
        </w:rPr>
        <w:t xml:space="preserve"> Varianten</w:t>
      </w:r>
      <w:r w:rsidR="001077B3" w:rsidRPr="001D58C2">
        <w:rPr>
          <w:rFonts w:ascii="Arial" w:hAnsi="Arial"/>
          <w:lang w:val="de-DE"/>
        </w:rPr>
        <w:t xml:space="preserve"> </w:t>
      </w:r>
      <w:r w:rsidR="0034001C" w:rsidRPr="001D58C2">
        <w:rPr>
          <w:rFonts w:ascii="Arial" w:hAnsi="Arial"/>
          <w:lang w:val="de-DE"/>
        </w:rPr>
        <w:t xml:space="preserve">der </w:t>
      </w:r>
      <w:proofErr w:type="spellStart"/>
      <w:r w:rsidR="00F50CF1" w:rsidRPr="00AC56FB">
        <w:rPr>
          <w:rFonts w:cs="Arial"/>
          <w:lang w:val="de-DE"/>
        </w:rPr>
        <w:lastRenderedPageBreak/>
        <w:t>Multifunctional</w:t>
      </w:r>
      <w:proofErr w:type="spellEnd"/>
      <w:r w:rsidR="00F50CF1" w:rsidRPr="00AC56FB">
        <w:rPr>
          <w:rFonts w:cs="Arial"/>
          <w:lang w:val="de-DE"/>
        </w:rPr>
        <w:t xml:space="preserve"> Gate Box</w:t>
      </w:r>
      <w:r w:rsidR="007912DA" w:rsidRPr="00AC56FB">
        <w:rPr>
          <w:rFonts w:cs="Arial"/>
          <w:lang w:val="de-DE"/>
        </w:rPr>
        <w:t xml:space="preserve"> – der </w:t>
      </w:r>
      <w:r w:rsidR="0034001C" w:rsidRPr="001D58C2">
        <w:rPr>
          <w:rFonts w:ascii="Arial" w:hAnsi="Arial"/>
          <w:lang w:val="de-DE"/>
        </w:rPr>
        <w:t xml:space="preserve">MGB2 </w:t>
      </w:r>
      <w:r w:rsidR="00696AB4" w:rsidRPr="00F8487B">
        <w:rPr>
          <w:rFonts w:ascii="Arial" w:hAnsi="Arial"/>
          <w:i/>
          <w:lang w:val="de-DE"/>
        </w:rPr>
        <w:t>Modular</w:t>
      </w:r>
      <w:r w:rsidR="00696AB4" w:rsidRPr="001D58C2">
        <w:rPr>
          <w:rFonts w:ascii="Arial" w:hAnsi="Arial"/>
          <w:lang w:val="de-DE"/>
        </w:rPr>
        <w:t xml:space="preserve"> und MGB2 </w:t>
      </w:r>
      <w:r w:rsidR="0034001C" w:rsidRPr="001D58C2">
        <w:rPr>
          <w:rFonts w:ascii="Arial" w:hAnsi="Arial"/>
          <w:i/>
          <w:lang w:val="de-DE"/>
        </w:rPr>
        <w:t>Classic</w:t>
      </w:r>
      <w:r w:rsidR="007912DA">
        <w:rPr>
          <w:rFonts w:ascii="Arial" w:hAnsi="Arial"/>
          <w:i/>
          <w:lang w:val="de-DE"/>
        </w:rPr>
        <w:t xml:space="preserve"> – </w:t>
      </w:r>
      <w:r w:rsidR="001077B3" w:rsidRPr="001D58C2">
        <w:rPr>
          <w:rFonts w:ascii="Arial" w:hAnsi="Arial"/>
          <w:lang w:val="de-DE"/>
        </w:rPr>
        <w:t>k</w:t>
      </w:r>
      <w:r w:rsidRPr="001D58C2">
        <w:rPr>
          <w:rFonts w:ascii="Arial" w:hAnsi="Arial"/>
          <w:lang w:val="de-DE"/>
        </w:rPr>
        <w:t xml:space="preserve">ann </w:t>
      </w:r>
      <w:proofErr w:type="spellStart"/>
      <w:r w:rsidRPr="001D58C2">
        <w:rPr>
          <w:rFonts w:ascii="Arial" w:hAnsi="Arial"/>
          <w:lang w:val="de-DE"/>
        </w:rPr>
        <w:t>E</w:t>
      </w:r>
      <w:r w:rsidR="00DD133C">
        <w:rPr>
          <w:rFonts w:ascii="Arial" w:hAnsi="Arial"/>
          <w:lang w:val="de-DE"/>
        </w:rPr>
        <w:t>uchner</w:t>
      </w:r>
      <w:proofErr w:type="spellEnd"/>
      <w:r w:rsidRPr="001D58C2">
        <w:rPr>
          <w:rFonts w:ascii="Arial" w:hAnsi="Arial"/>
          <w:lang w:val="de-DE"/>
        </w:rPr>
        <w:t xml:space="preserve"> </w:t>
      </w:r>
      <w:r w:rsidR="0034001C" w:rsidRPr="001D58C2">
        <w:rPr>
          <w:rFonts w:ascii="Arial" w:hAnsi="Arial"/>
          <w:lang w:val="de-DE"/>
        </w:rPr>
        <w:t>individuelle</w:t>
      </w:r>
      <w:r w:rsidRPr="001D58C2">
        <w:rPr>
          <w:rFonts w:ascii="Arial" w:hAnsi="Arial"/>
          <w:lang w:val="de-DE"/>
        </w:rPr>
        <w:t xml:space="preserve"> Wünsche erfüllen. </w:t>
      </w:r>
      <w:r w:rsidR="00696AB4" w:rsidRPr="001D58C2">
        <w:rPr>
          <w:rFonts w:ascii="Arial" w:hAnsi="Arial"/>
          <w:lang w:val="de-DE"/>
        </w:rPr>
        <w:t>Der Grund</w:t>
      </w:r>
      <w:r w:rsidR="00260C70">
        <w:rPr>
          <w:rFonts w:ascii="Arial" w:hAnsi="Arial"/>
          <w:lang w:val="de-DE"/>
        </w:rPr>
        <w:t xml:space="preserve"> ist </w:t>
      </w:r>
      <w:r w:rsidR="00052D1F">
        <w:rPr>
          <w:rFonts w:ascii="Arial" w:hAnsi="Arial"/>
          <w:lang w:val="de-DE"/>
        </w:rPr>
        <w:t>der modulare</w:t>
      </w:r>
      <w:r w:rsidR="00260C70">
        <w:rPr>
          <w:rFonts w:ascii="Arial" w:hAnsi="Arial"/>
          <w:lang w:val="de-DE"/>
        </w:rPr>
        <w:t xml:space="preserve"> </w:t>
      </w:r>
      <w:r w:rsidR="00696AB4" w:rsidRPr="001D58C2">
        <w:rPr>
          <w:rFonts w:ascii="Arial" w:hAnsi="Arial"/>
          <w:lang w:val="de-DE"/>
        </w:rPr>
        <w:t xml:space="preserve">Systemaufbau. </w:t>
      </w:r>
    </w:p>
    <w:p w:rsidR="007229E5" w:rsidRPr="00143C46" w:rsidRDefault="007229E5" w:rsidP="00143C46">
      <w:pPr>
        <w:tabs>
          <w:tab w:val="left" w:pos="4395"/>
        </w:tabs>
        <w:spacing w:before="240" w:line="360" w:lineRule="auto"/>
        <w:ind w:right="-284"/>
        <w:rPr>
          <w:b/>
          <w:lang w:val="de-DE"/>
        </w:rPr>
      </w:pPr>
      <w:r w:rsidRPr="00143C46">
        <w:rPr>
          <w:b/>
          <w:lang w:val="de-DE"/>
        </w:rPr>
        <w:t>Hohe Variantenvielfalt dank einzelner Submodule</w:t>
      </w:r>
      <w:r w:rsidR="000A52FD">
        <w:rPr>
          <w:b/>
          <w:lang w:val="de-DE"/>
        </w:rPr>
        <w:t xml:space="preserve"> – die </w:t>
      </w:r>
      <w:r w:rsidR="000A52FD" w:rsidRPr="00AC56FB">
        <w:rPr>
          <w:rFonts w:cstheme="minorHAnsi"/>
          <w:b/>
          <w:sz w:val="20"/>
          <w:szCs w:val="20"/>
          <w:lang w:val="de-DE"/>
        </w:rPr>
        <w:t xml:space="preserve">MGB2 </w:t>
      </w:r>
      <w:r w:rsidR="000A52FD" w:rsidRPr="00AC56FB">
        <w:rPr>
          <w:rFonts w:cstheme="minorHAnsi"/>
          <w:b/>
          <w:i/>
          <w:sz w:val="20"/>
          <w:szCs w:val="20"/>
          <w:lang w:val="de-DE"/>
        </w:rPr>
        <w:t>Modular</w:t>
      </w:r>
      <w:r w:rsidR="000A52FD">
        <w:rPr>
          <w:rFonts w:cstheme="minorHAnsi"/>
          <w:b/>
          <w:i/>
          <w:sz w:val="20"/>
          <w:szCs w:val="20"/>
          <w:lang w:val="de-DE"/>
        </w:rPr>
        <w:t xml:space="preserve"> </w:t>
      </w:r>
    </w:p>
    <w:p w:rsidR="0002732D" w:rsidRPr="00AC56FB" w:rsidRDefault="007912DA" w:rsidP="001D58C2">
      <w:pPr>
        <w:spacing w:line="360" w:lineRule="auto"/>
        <w:jc w:val="both"/>
        <w:rPr>
          <w:rFonts w:ascii="Arial" w:hAnsi="Arial"/>
          <w:lang w:val="de-DE"/>
        </w:rPr>
      </w:pPr>
      <w:r w:rsidRPr="001D58C2">
        <w:rPr>
          <w:rFonts w:ascii="Arial" w:hAnsi="Arial"/>
          <w:lang w:val="de-DE"/>
        </w:rPr>
        <w:t xml:space="preserve">Die MGB2 </w:t>
      </w:r>
      <w:r w:rsidRPr="00260C70">
        <w:rPr>
          <w:rFonts w:ascii="Arial" w:hAnsi="Arial"/>
          <w:i/>
          <w:lang w:val="de-DE"/>
        </w:rPr>
        <w:t>Modular</w:t>
      </w:r>
      <w:r w:rsidRPr="001D58C2">
        <w:rPr>
          <w:rFonts w:ascii="Arial" w:hAnsi="Arial"/>
          <w:lang w:val="de-DE"/>
        </w:rPr>
        <w:t xml:space="preserve"> besteht </w:t>
      </w:r>
      <w:r w:rsidRPr="00AC56FB">
        <w:rPr>
          <w:rFonts w:ascii="Arial" w:hAnsi="Arial"/>
          <w:lang w:val="de-DE"/>
        </w:rPr>
        <w:t xml:space="preserve">aus einem </w:t>
      </w:r>
      <w:proofErr w:type="spellStart"/>
      <w:r w:rsidRPr="00AC56FB">
        <w:rPr>
          <w:rFonts w:ascii="Arial" w:hAnsi="Arial"/>
          <w:lang w:val="de-DE"/>
        </w:rPr>
        <w:t>Zuhaltemodul</w:t>
      </w:r>
      <w:proofErr w:type="spellEnd"/>
      <w:r w:rsidRPr="00AC56FB">
        <w:rPr>
          <w:rFonts w:ascii="Arial" w:hAnsi="Arial"/>
          <w:lang w:val="de-DE"/>
        </w:rPr>
        <w:t xml:space="preserve">, darin enthaltenen Submodulen mit Bedien- und Anzeigefunktionen und einem </w:t>
      </w:r>
      <w:proofErr w:type="spellStart"/>
      <w:r w:rsidRPr="00AC56FB">
        <w:rPr>
          <w:rFonts w:ascii="Arial" w:hAnsi="Arial"/>
          <w:lang w:val="de-DE"/>
        </w:rPr>
        <w:t>Busmodul</w:t>
      </w:r>
      <w:proofErr w:type="spellEnd"/>
      <w:r w:rsidRPr="00AC56FB">
        <w:rPr>
          <w:rFonts w:ascii="Arial" w:hAnsi="Arial"/>
          <w:lang w:val="de-DE"/>
        </w:rPr>
        <w:t xml:space="preserve"> zur Anbindung an PROFINET / </w:t>
      </w:r>
      <w:proofErr w:type="spellStart"/>
      <w:r w:rsidRPr="00AC56FB">
        <w:rPr>
          <w:rFonts w:ascii="Arial" w:hAnsi="Arial"/>
          <w:lang w:val="de-DE"/>
        </w:rPr>
        <w:t>PROFIsafe</w:t>
      </w:r>
      <w:proofErr w:type="spellEnd"/>
      <w:r w:rsidRPr="00AC56FB">
        <w:rPr>
          <w:rFonts w:ascii="Arial" w:hAnsi="Arial"/>
          <w:lang w:val="de-DE"/>
        </w:rPr>
        <w:t xml:space="preserve">. </w:t>
      </w:r>
      <w:r w:rsidR="00D52DD8" w:rsidRPr="00AC56FB">
        <w:rPr>
          <w:rFonts w:ascii="Arial" w:hAnsi="Arial"/>
          <w:lang w:val="de-DE"/>
        </w:rPr>
        <w:t>Die Submodule</w:t>
      </w:r>
      <w:r w:rsidR="00052D1F" w:rsidRPr="00AC56FB">
        <w:rPr>
          <w:rFonts w:ascii="Arial" w:hAnsi="Arial"/>
          <w:lang w:val="de-DE"/>
        </w:rPr>
        <w:t xml:space="preserve"> der Zuhaltung</w:t>
      </w:r>
      <w:r w:rsidR="00D52DD8" w:rsidRPr="00AC56FB">
        <w:rPr>
          <w:rFonts w:ascii="Arial" w:hAnsi="Arial"/>
          <w:lang w:val="de-DE"/>
        </w:rPr>
        <w:t xml:space="preserve"> </w:t>
      </w:r>
      <w:r w:rsidR="00BB0003" w:rsidRPr="00AC56FB">
        <w:rPr>
          <w:rFonts w:ascii="Arial" w:hAnsi="Arial"/>
          <w:lang w:val="de-DE"/>
        </w:rPr>
        <w:t>können</w:t>
      </w:r>
      <w:r w:rsidR="00D52DD8" w:rsidRPr="00AC56FB">
        <w:rPr>
          <w:rFonts w:ascii="Arial" w:hAnsi="Arial"/>
          <w:lang w:val="de-DE"/>
        </w:rPr>
        <w:t xml:space="preserve"> nach Wunsch mit Bedienel</w:t>
      </w:r>
      <w:r w:rsidR="007229E5" w:rsidRPr="00AC56FB">
        <w:rPr>
          <w:rFonts w:ascii="Arial" w:hAnsi="Arial"/>
          <w:lang w:val="de-DE"/>
        </w:rPr>
        <w:t>ementen wie Drucktastern, Wa</w:t>
      </w:r>
      <w:r w:rsidR="00D52DD8" w:rsidRPr="00AC56FB">
        <w:rPr>
          <w:rFonts w:ascii="Arial" w:hAnsi="Arial"/>
          <w:lang w:val="de-DE"/>
        </w:rPr>
        <w:t>hlschalter</w:t>
      </w:r>
      <w:r w:rsidR="000024B6" w:rsidRPr="00AC56FB">
        <w:rPr>
          <w:rFonts w:ascii="Arial" w:hAnsi="Arial"/>
          <w:lang w:val="de-DE"/>
        </w:rPr>
        <w:t>n</w:t>
      </w:r>
      <w:r w:rsidR="00D52DD8" w:rsidRPr="00AC56FB">
        <w:rPr>
          <w:rFonts w:ascii="Arial" w:hAnsi="Arial"/>
          <w:lang w:val="de-DE"/>
        </w:rPr>
        <w:t xml:space="preserve">, Schlüsselschaltern oder Not-Halt-Tastern </w:t>
      </w:r>
      <w:r w:rsidR="00BB0003" w:rsidRPr="00AC56FB">
        <w:rPr>
          <w:rFonts w:ascii="Arial" w:hAnsi="Arial"/>
          <w:lang w:val="de-DE"/>
        </w:rPr>
        <w:t>bestückt werden</w:t>
      </w:r>
      <w:r w:rsidR="00D52DD8" w:rsidRPr="00AC56FB">
        <w:rPr>
          <w:rFonts w:ascii="Arial" w:hAnsi="Arial"/>
          <w:lang w:val="de-DE"/>
        </w:rPr>
        <w:t xml:space="preserve">. </w:t>
      </w:r>
      <w:r w:rsidR="00BB0003" w:rsidRPr="00AC56FB">
        <w:rPr>
          <w:rFonts w:ascii="Arial" w:hAnsi="Arial"/>
          <w:lang w:val="de-DE"/>
        </w:rPr>
        <w:t xml:space="preserve">Den Kombinationsmöglichkeiten sind dabei keine Grenzen gesetzt. </w:t>
      </w:r>
      <w:r w:rsidR="0002732D" w:rsidRPr="001D58C2">
        <w:rPr>
          <w:rFonts w:ascii="Arial" w:hAnsi="Arial" w:cs="Arial"/>
          <w:lang w:val="de-DE"/>
        </w:rPr>
        <w:t xml:space="preserve">Mit Hilfe von zwei </w:t>
      </w:r>
      <w:r w:rsidR="00052D1F">
        <w:rPr>
          <w:rFonts w:ascii="Arial" w:hAnsi="Arial" w:cs="Arial"/>
          <w:lang w:val="de-DE"/>
        </w:rPr>
        <w:t xml:space="preserve">zusätzlichen </w:t>
      </w:r>
      <w:r w:rsidR="0002732D" w:rsidRPr="001D58C2">
        <w:rPr>
          <w:rFonts w:ascii="Arial" w:hAnsi="Arial" w:cs="Arial"/>
          <w:lang w:val="de-DE"/>
        </w:rPr>
        <w:t xml:space="preserve">Submodulen sind insgesamt bis zu sechs unterschiedliche Bedienelemente im </w:t>
      </w:r>
      <w:proofErr w:type="spellStart"/>
      <w:r w:rsidR="0002732D" w:rsidRPr="001D58C2">
        <w:rPr>
          <w:rFonts w:ascii="Arial" w:hAnsi="Arial" w:cs="Arial"/>
          <w:lang w:val="de-DE"/>
        </w:rPr>
        <w:t>Zuhaltemodul</w:t>
      </w:r>
      <w:proofErr w:type="spellEnd"/>
      <w:r w:rsidR="0002732D" w:rsidRPr="001D58C2">
        <w:rPr>
          <w:rFonts w:ascii="Arial" w:hAnsi="Arial" w:cs="Arial"/>
          <w:lang w:val="de-DE"/>
        </w:rPr>
        <w:t xml:space="preserve"> integrierbar. Ein Tausch der </w:t>
      </w:r>
      <w:r w:rsidR="00DD133C">
        <w:rPr>
          <w:rFonts w:ascii="Arial" w:hAnsi="Arial" w:cs="Arial"/>
          <w:lang w:val="de-DE"/>
        </w:rPr>
        <w:t>Bedienelemente</w:t>
      </w:r>
      <w:r w:rsidR="0002732D" w:rsidRPr="001D58C2">
        <w:rPr>
          <w:rFonts w:ascii="Arial" w:hAnsi="Arial" w:cs="Arial"/>
          <w:lang w:val="de-DE"/>
        </w:rPr>
        <w:t xml:space="preserve"> im laufenden Betrieb ist jederzeit möglich, denn die MGB2 </w:t>
      </w:r>
      <w:r w:rsidR="0002732D" w:rsidRPr="00052D1F">
        <w:rPr>
          <w:rFonts w:ascii="Arial" w:hAnsi="Arial" w:cs="Arial"/>
          <w:i/>
          <w:lang w:val="de-DE"/>
        </w:rPr>
        <w:t>Modular</w:t>
      </w:r>
      <w:r w:rsidR="0002732D" w:rsidRPr="001D58C2">
        <w:rPr>
          <w:rFonts w:ascii="Arial" w:hAnsi="Arial" w:cs="Arial"/>
          <w:lang w:val="de-DE"/>
        </w:rPr>
        <w:t xml:space="preserve"> </w:t>
      </w:r>
      <w:r w:rsidR="00052D1F" w:rsidRPr="001D58C2">
        <w:rPr>
          <w:rFonts w:ascii="Arial" w:hAnsi="Arial" w:cs="Arial"/>
          <w:lang w:val="de-DE"/>
        </w:rPr>
        <w:t xml:space="preserve">ist </w:t>
      </w:r>
      <w:r w:rsidR="0002732D" w:rsidRPr="001D58C2">
        <w:rPr>
          <w:rFonts w:ascii="Arial" w:hAnsi="Arial" w:cs="Arial"/>
          <w:lang w:val="de-DE"/>
        </w:rPr>
        <w:t>hot-</w:t>
      </w:r>
      <w:proofErr w:type="spellStart"/>
      <w:r w:rsidR="0002732D" w:rsidRPr="001D58C2">
        <w:rPr>
          <w:rFonts w:ascii="Arial" w:hAnsi="Arial" w:cs="Arial"/>
          <w:lang w:val="de-DE"/>
        </w:rPr>
        <w:t>plug</w:t>
      </w:r>
      <w:proofErr w:type="spellEnd"/>
      <w:r w:rsidR="0002732D" w:rsidRPr="001D58C2">
        <w:rPr>
          <w:rFonts w:ascii="Arial" w:hAnsi="Arial" w:cs="Arial"/>
          <w:lang w:val="de-DE"/>
        </w:rPr>
        <w:t xml:space="preserve">-fähig. Mit dem Erweiterungsmodul MCM kann die Funktionalität der MGB2 </w:t>
      </w:r>
      <w:r w:rsidR="0002732D" w:rsidRPr="001D58C2">
        <w:rPr>
          <w:rFonts w:ascii="Arial" w:hAnsi="Arial" w:cs="Arial"/>
          <w:i/>
          <w:lang w:val="de-DE"/>
        </w:rPr>
        <w:t>Modular</w:t>
      </w:r>
      <w:r w:rsidR="0002732D" w:rsidRPr="001D58C2">
        <w:rPr>
          <w:rFonts w:ascii="Arial" w:hAnsi="Arial" w:cs="Arial"/>
          <w:lang w:val="de-DE"/>
        </w:rPr>
        <w:t xml:space="preserve"> nochmals deutlich erweitert werden. Insgesamt können damit vier weitere Submodule für noch mehr Funktionen ergänzt werden.</w:t>
      </w:r>
    </w:p>
    <w:p w:rsidR="000A52FD" w:rsidRDefault="0002732D" w:rsidP="000A52FD">
      <w:pPr>
        <w:spacing w:line="360" w:lineRule="auto"/>
        <w:ind w:right="-283"/>
        <w:jc w:val="both"/>
        <w:rPr>
          <w:rFonts w:ascii="Arial" w:hAnsi="Arial" w:cs="Arial"/>
          <w:lang w:val="de-DE"/>
        </w:rPr>
      </w:pPr>
      <w:r w:rsidRPr="00AC56FB">
        <w:rPr>
          <w:rFonts w:ascii="Arial" w:hAnsi="Arial"/>
          <w:lang w:val="de-DE"/>
        </w:rPr>
        <w:t xml:space="preserve">Das eigentliche </w:t>
      </w:r>
      <w:proofErr w:type="spellStart"/>
      <w:r w:rsidRPr="00AC56FB">
        <w:rPr>
          <w:rFonts w:ascii="Arial" w:hAnsi="Arial"/>
          <w:lang w:val="de-DE"/>
        </w:rPr>
        <w:t>Zuhaltemodul</w:t>
      </w:r>
      <w:proofErr w:type="spellEnd"/>
      <w:r w:rsidRPr="00AC56FB">
        <w:rPr>
          <w:rFonts w:ascii="Arial" w:hAnsi="Arial"/>
          <w:lang w:val="de-DE"/>
        </w:rPr>
        <w:t xml:space="preserve"> </w:t>
      </w:r>
      <w:r w:rsidR="005D5202">
        <w:rPr>
          <w:rFonts w:ascii="Arial" w:hAnsi="Arial"/>
          <w:lang w:val="de-DE"/>
        </w:rPr>
        <w:t>kann</w:t>
      </w:r>
      <w:r w:rsidR="005D5202" w:rsidRPr="00AC56FB">
        <w:rPr>
          <w:rFonts w:ascii="Arial" w:hAnsi="Arial"/>
          <w:lang w:val="de-DE"/>
        </w:rPr>
        <w:t xml:space="preserve"> </w:t>
      </w:r>
      <w:r w:rsidRPr="00AC56FB">
        <w:rPr>
          <w:rFonts w:ascii="Arial" w:hAnsi="Arial"/>
          <w:lang w:val="de-DE"/>
        </w:rPr>
        <w:t xml:space="preserve">baulich vom </w:t>
      </w:r>
      <w:r w:rsidRPr="00AC56FB">
        <w:rPr>
          <w:rFonts w:ascii="Arial" w:hAnsi="Arial" w:cs="Arial"/>
          <w:lang w:val="de-DE"/>
        </w:rPr>
        <w:t xml:space="preserve">kompakten </w:t>
      </w:r>
      <w:proofErr w:type="spellStart"/>
      <w:r w:rsidRPr="00AC56FB">
        <w:rPr>
          <w:rFonts w:ascii="Arial" w:hAnsi="Arial"/>
          <w:lang w:val="de-DE"/>
        </w:rPr>
        <w:t>Busmodul</w:t>
      </w:r>
      <w:proofErr w:type="spellEnd"/>
      <w:r w:rsidR="00052D1F" w:rsidRPr="00052D1F">
        <w:rPr>
          <w:rFonts w:ascii="Arial" w:hAnsi="Arial" w:cs="Arial"/>
          <w:lang w:val="de-DE"/>
        </w:rPr>
        <w:t xml:space="preserve"> </w:t>
      </w:r>
      <w:r w:rsidR="00052D1F" w:rsidRPr="001D58C2">
        <w:rPr>
          <w:rFonts w:ascii="Arial" w:hAnsi="Arial" w:cs="Arial"/>
          <w:lang w:val="de-DE"/>
        </w:rPr>
        <w:t>MBM</w:t>
      </w:r>
      <w:r w:rsidR="005D5202" w:rsidRPr="005D5202">
        <w:rPr>
          <w:rFonts w:ascii="Arial" w:hAnsi="Arial"/>
          <w:lang w:val="de-DE"/>
        </w:rPr>
        <w:t xml:space="preserve"> </w:t>
      </w:r>
      <w:r w:rsidR="005D5202" w:rsidRPr="00AC56FB">
        <w:rPr>
          <w:rFonts w:ascii="Arial" w:hAnsi="Arial"/>
          <w:lang w:val="de-DE"/>
        </w:rPr>
        <w:t>separiert</w:t>
      </w:r>
      <w:r w:rsidR="005D5202">
        <w:rPr>
          <w:rFonts w:ascii="Arial" w:hAnsi="Arial"/>
          <w:lang w:val="de-DE"/>
        </w:rPr>
        <w:t xml:space="preserve"> werden</w:t>
      </w:r>
      <w:r w:rsidRPr="00AC56FB">
        <w:rPr>
          <w:rFonts w:ascii="Arial" w:hAnsi="Arial"/>
          <w:lang w:val="de-DE"/>
        </w:rPr>
        <w:t>.</w:t>
      </w:r>
      <w:r w:rsidRPr="00AC56FB">
        <w:rPr>
          <w:rFonts w:ascii="Arial" w:hAnsi="Arial" w:cs="Arial"/>
          <w:lang w:val="de-DE"/>
        </w:rPr>
        <w:t xml:space="preserve"> Dies bietet entscheidende Vorteile: </w:t>
      </w:r>
      <w:r w:rsidR="00B23C58">
        <w:rPr>
          <w:rFonts w:ascii="Arial" w:hAnsi="Arial" w:cs="Arial"/>
          <w:lang w:val="de-DE"/>
        </w:rPr>
        <w:t>E</w:t>
      </w:r>
      <w:r w:rsidR="00052D1F">
        <w:rPr>
          <w:rFonts w:ascii="Arial" w:hAnsi="Arial" w:cs="Arial"/>
          <w:lang w:val="de-DE"/>
        </w:rPr>
        <w:t>in</w:t>
      </w:r>
      <w:r w:rsidR="000024B6" w:rsidRPr="001D58C2">
        <w:rPr>
          <w:rFonts w:ascii="Arial" w:hAnsi="Arial" w:cs="Arial"/>
          <w:lang w:val="de-DE"/>
        </w:rPr>
        <w:t xml:space="preserve"> </w:t>
      </w:r>
      <w:proofErr w:type="spellStart"/>
      <w:r w:rsidR="000024B6" w:rsidRPr="001D58C2">
        <w:rPr>
          <w:rFonts w:ascii="Arial" w:hAnsi="Arial" w:cs="Arial"/>
          <w:lang w:val="de-DE"/>
        </w:rPr>
        <w:t>Busmodul</w:t>
      </w:r>
      <w:proofErr w:type="spellEnd"/>
      <w:r w:rsidRPr="001D58C2">
        <w:rPr>
          <w:rFonts w:ascii="Arial" w:hAnsi="Arial" w:cs="Arial"/>
          <w:lang w:val="de-DE"/>
        </w:rPr>
        <w:t xml:space="preserve"> </w:t>
      </w:r>
      <w:r w:rsidR="007229E5">
        <w:rPr>
          <w:rFonts w:ascii="Arial" w:hAnsi="Arial" w:cs="Arial"/>
          <w:lang w:val="de-DE"/>
        </w:rPr>
        <w:t>a</w:t>
      </w:r>
      <w:r w:rsidR="00B23C58">
        <w:rPr>
          <w:rFonts w:ascii="Arial" w:hAnsi="Arial" w:cs="Arial"/>
          <w:lang w:val="de-DE"/>
        </w:rPr>
        <w:t xml:space="preserve">llein </w:t>
      </w:r>
      <w:r w:rsidR="00052D1F">
        <w:rPr>
          <w:rFonts w:ascii="Arial" w:hAnsi="Arial" w:cs="Arial"/>
          <w:lang w:val="de-DE"/>
        </w:rPr>
        <w:t xml:space="preserve">reicht aus, um </w:t>
      </w:r>
      <w:r w:rsidRPr="001D58C2">
        <w:rPr>
          <w:rFonts w:ascii="Arial" w:hAnsi="Arial" w:cs="Arial"/>
          <w:lang w:val="de-DE"/>
        </w:rPr>
        <w:t xml:space="preserve">bis zu sechs MGB2 </w:t>
      </w:r>
      <w:r w:rsidRPr="00052D1F">
        <w:rPr>
          <w:rFonts w:ascii="Arial" w:hAnsi="Arial" w:cs="Arial"/>
          <w:i/>
          <w:lang w:val="de-DE"/>
        </w:rPr>
        <w:t>Modular</w:t>
      </w:r>
      <w:r w:rsidRPr="001D58C2">
        <w:rPr>
          <w:rFonts w:ascii="Arial" w:hAnsi="Arial" w:cs="Arial"/>
          <w:lang w:val="de-DE"/>
        </w:rPr>
        <w:t>-</w:t>
      </w:r>
      <w:proofErr w:type="spellStart"/>
      <w:r w:rsidRPr="001D58C2">
        <w:rPr>
          <w:rFonts w:ascii="Arial" w:hAnsi="Arial" w:cs="Arial"/>
          <w:lang w:val="de-DE"/>
        </w:rPr>
        <w:t>Zuhaltemodule</w:t>
      </w:r>
      <w:proofErr w:type="spellEnd"/>
      <w:r w:rsidRPr="001D58C2">
        <w:rPr>
          <w:rFonts w:ascii="Arial" w:hAnsi="Arial" w:cs="Arial"/>
          <w:lang w:val="de-DE"/>
        </w:rPr>
        <w:t xml:space="preserve"> </w:t>
      </w:r>
      <w:r w:rsidR="00052D1F">
        <w:rPr>
          <w:rFonts w:ascii="Arial" w:hAnsi="Arial" w:cs="Arial"/>
          <w:lang w:val="de-DE"/>
        </w:rPr>
        <w:t>anzuschließen</w:t>
      </w:r>
      <w:r w:rsidR="000024B6" w:rsidRPr="001D58C2">
        <w:rPr>
          <w:rFonts w:ascii="Arial" w:hAnsi="Arial" w:cs="Arial"/>
          <w:lang w:val="de-DE"/>
        </w:rPr>
        <w:t xml:space="preserve">. </w:t>
      </w:r>
      <w:r w:rsidR="00B23C58">
        <w:rPr>
          <w:rFonts w:ascii="Arial" w:hAnsi="Arial" w:cs="Arial"/>
          <w:lang w:val="de-DE"/>
        </w:rPr>
        <w:t xml:space="preserve">Das heißt: </w:t>
      </w:r>
      <w:r w:rsidR="00052D1F">
        <w:rPr>
          <w:rFonts w:ascii="Arial" w:hAnsi="Arial" w:cs="Arial"/>
          <w:lang w:val="de-DE"/>
        </w:rPr>
        <w:t>Anstatt wie bi</w:t>
      </w:r>
      <w:r w:rsidR="000024B6" w:rsidRPr="001D58C2">
        <w:rPr>
          <w:rFonts w:ascii="Arial" w:hAnsi="Arial" w:cs="Arial"/>
          <w:lang w:val="de-DE"/>
        </w:rPr>
        <w:t xml:space="preserve">sher </w:t>
      </w:r>
      <w:r w:rsidR="007912DA">
        <w:rPr>
          <w:rFonts w:ascii="Arial" w:hAnsi="Arial" w:cs="Arial"/>
          <w:lang w:val="de-DE"/>
        </w:rPr>
        <w:t>für die Samm</w:t>
      </w:r>
      <w:r w:rsidR="00052D1F">
        <w:rPr>
          <w:rFonts w:ascii="Arial" w:hAnsi="Arial" w:cs="Arial"/>
          <w:lang w:val="de-DE"/>
        </w:rPr>
        <w:t xml:space="preserve">lung </w:t>
      </w:r>
      <w:r w:rsidR="00940C44">
        <w:rPr>
          <w:rFonts w:ascii="Arial" w:hAnsi="Arial" w:cs="Arial"/>
          <w:lang w:val="de-DE"/>
        </w:rPr>
        <w:t>der</w:t>
      </w:r>
      <w:r w:rsidR="00052D1F">
        <w:rPr>
          <w:rFonts w:ascii="Arial" w:hAnsi="Arial" w:cs="Arial"/>
          <w:lang w:val="de-DE"/>
        </w:rPr>
        <w:t xml:space="preserve"> </w:t>
      </w:r>
      <w:r w:rsidR="000024B6" w:rsidRPr="001D58C2">
        <w:rPr>
          <w:rFonts w:ascii="Arial" w:hAnsi="Arial" w:cs="Arial"/>
          <w:lang w:val="de-DE"/>
        </w:rPr>
        <w:t>Signale vo</w:t>
      </w:r>
      <w:r w:rsidR="00260C70">
        <w:rPr>
          <w:rFonts w:ascii="Arial" w:hAnsi="Arial" w:cs="Arial"/>
          <w:lang w:val="de-DE"/>
        </w:rPr>
        <w:t xml:space="preserve">n zwei oder drei Schutztüren </w:t>
      </w:r>
      <w:r w:rsidR="00940C44">
        <w:rPr>
          <w:rFonts w:ascii="Arial" w:hAnsi="Arial" w:cs="Arial"/>
          <w:lang w:val="de-DE"/>
        </w:rPr>
        <w:t>zwei oder drei Busknoten zu benötigen, genügt m</w:t>
      </w:r>
      <w:r w:rsidR="000024B6" w:rsidRPr="001D58C2">
        <w:rPr>
          <w:rFonts w:ascii="Arial" w:hAnsi="Arial" w:cs="Arial"/>
          <w:lang w:val="de-DE"/>
        </w:rPr>
        <w:t xml:space="preserve">it der MGB2 </w:t>
      </w:r>
      <w:r w:rsidR="000024B6" w:rsidRPr="00260C70">
        <w:rPr>
          <w:rFonts w:ascii="Arial" w:hAnsi="Arial" w:cs="Arial"/>
          <w:i/>
          <w:lang w:val="de-DE"/>
        </w:rPr>
        <w:t>Modular</w:t>
      </w:r>
      <w:r w:rsidR="000024B6" w:rsidRPr="001D58C2">
        <w:rPr>
          <w:rFonts w:ascii="Arial" w:hAnsi="Arial" w:cs="Arial"/>
          <w:lang w:val="de-DE"/>
        </w:rPr>
        <w:t xml:space="preserve"> ein einziger Busknoten. N</w:t>
      </w:r>
      <w:r w:rsidR="001F1B83" w:rsidRPr="001D58C2">
        <w:rPr>
          <w:rFonts w:ascii="Arial" w:hAnsi="Arial" w:cs="Arial"/>
          <w:lang w:val="de-DE"/>
        </w:rPr>
        <w:t xml:space="preserve">eben den Geräten selbst spart der Anwender Netzwerkleitungen, Netzwerkadressen – und letztlich auch Speicherkapazität im Bereich der Steuerung: ein </w:t>
      </w:r>
      <w:r w:rsidR="000024B6" w:rsidRPr="001D58C2">
        <w:rPr>
          <w:rFonts w:ascii="Arial" w:hAnsi="Arial" w:cs="Arial"/>
          <w:lang w:val="de-DE"/>
        </w:rPr>
        <w:t>Gut</w:t>
      </w:r>
      <w:r w:rsidR="001F1B83" w:rsidRPr="001D58C2">
        <w:rPr>
          <w:rFonts w:ascii="Arial" w:hAnsi="Arial" w:cs="Arial"/>
          <w:lang w:val="de-DE"/>
        </w:rPr>
        <w:t xml:space="preserve">, </w:t>
      </w:r>
      <w:r w:rsidR="000024B6" w:rsidRPr="001D58C2">
        <w:rPr>
          <w:rFonts w:ascii="Arial" w:hAnsi="Arial" w:cs="Arial"/>
          <w:lang w:val="de-DE"/>
        </w:rPr>
        <w:t xml:space="preserve">das </w:t>
      </w:r>
      <w:r w:rsidR="001F1B83" w:rsidRPr="001D58C2">
        <w:rPr>
          <w:rFonts w:ascii="Arial" w:hAnsi="Arial" w:cs="Arial"/>
          <w:lang w:val="de-DE"/>
        </w:rPr>
        <w:t xml:space="preserve">nicht zuletzt im Hinblick auf die intelligente Fabrik von morgen immer teurer wird. </w:t>
      </w:r>
      <w:r w:rsidRPr="001D58C2">
        <w:rPr>
          <w:rFonts w:ascii="Arial" w:hAnsi="Arial" w:cs="Arial"/>
          <w:lang w:val="de-DE"/>
        </w:rPr>
        <w:t xml:space="preserve">Bei beengten Platzverhältnissen kann das </w:t>
      </w:r>
      <w:proofErr w:type="spellStart"/>
      <w:r w:rsidRPr="001D58C2">
        <w:rPr>
          <w:rFonts w:ascii="Arial" w:hAnsi="Arial" w:cs="Arial"/>
          <w:lang w:val="de-DE"/>
        </w:rPr>
        <w:t>Busmodul</w:t>
      </w:r>
      <w:proofErr w:type="spellEnd"/>
      <w:r w:rsidRPr="001D58C2">
        <w:rPr>
          <w:rFonts w:ascii="Arial" w:hAnsi="Arial" w:cs="Arial"/>
          <w:lang w:val="de-DE"/>
        </w:rPr>
        <w:t xml:space="preserve"> zudem ganz einfach </w:t>
      </w:r>
      <w:r w:rsidR="00940C44">
        <w:rPr>
          <w:rFonts w:ascii="Arial" w:hAnsi="Arial" w:cs="Arial"/>
          <w:lang w:val="de-DE"/>
        </w:rPr>
        <w:t xml:space="preserve">abgesetzt </w:t>
      </w:r>
      <w:r w:rsidRPr="001D58C2">
        <w:rPr>
          <w:rFonts w:ascii="Arial" w:hAnsi="Arial" w:cs="Arial"/>
          <w:lang w:val="de-DE"/>
        </w:rPr>
        <w:t xml:space="preserve">an </w:t>
      </w:r>
      <w:r w:rsidR="00940C44">
        <w:rPr>
          <w:rFonts w:ascii="Arial" w:hAnsi="Arial" w:cs="Arial"/>
          <w:lang w:val="de-DE"/>
        </w:rPr>
        <w:t>einer anderen</w:t>
      </w:r>
      <w:r w:rsidRPr="001D58C2">
        <w:rPr>
          <w:rFonts w:ascii="Arial" w:hAnsi="Arial" w:cs="Arial"/>
          <w:lang w:val="de-DE"/>
        </w:rPr>
        <w:t xml:space="preserve"> geeigneten Stelle montiert werden. </w:t>
      </w:r>
    </w:p>
    <w:p w:rsidR="007229E5" w:rsidRPr="000A52FD" w:rsidRDefault="000A52FD" w:rsidP="000A52FD">
      <w:pPr>
        <w:spacing w:line="360" w:lineRule="auto"/>
        <w:ind w:right="-283"/>
        <w:jc w:val="both"/>
        <w:rPr>
          <w:rFonts w:ascii="Arial" w:hAnsi="Arial" w:cs="Arial"/>
          <w:lang w:val="de-DE"/>
        </w:rPr>
      </w:pPr>
      <w:r>
        <w:rPr>
          <w:b/>
          <w:lang w:val="de-DE"/>
        </w:rPr>
        <w:t xml:space="preserve">Die </w:t>
      </w:r>
      <w:r w:rsidR="007229E5" w:rsidRPr="00143C46">
        <w:rPr>
          <w:b/>
          <w:lang w:val="de-DE"/>
        </w:rPr>
        <w:t>Lösung für parallel verdrahtete Anlagen</w:t>
      </w:r>
      <w:r w:rsidRPr="000A52FD">
        <w:rPr>
          <w:b/>
          <w:lang w:val="de-DE"/>
        </w:rPr>
        <w:t xml:space="preserve"> </w:t>
      </w:r>
      <w:r>
        <w:rPr>
          <w:b/>
          <w:lang w:val="de-DE"/>
        </w:rPr>
        <w:t>– d</w:t>
      </w:r>
      <w:r w:rsidRPr="00143C46">
        <w:rPr>
          <w:b/>
          <w:lang w:val="de-DE"/>
        </w:rPr>
        <w:t xml:space="preserve">ie MGB2 </w:t>
      </w:r>
      <w:r w:rsidRPr="00DD133C">
        <w:rPr>
          <w:b/>
          <w:i/>
          <w:lang w:val="de-DE"/>
        </w:rPr>
        <w:t>Classic</w:t>
      </w:r>
    </w:p>
    <w:p w:rsidR="00143C46" w:rsidRDefault="001D58C2" w:rsidP="00143C46">
      <w:pPr>
        <w:spacing w:line="360" w:lineRule="auto"/>
        <w:ind w:right="-283"/>
        <w:jc w:val="both"/>
        <w:rPr>
          <w:rFonts w:cs="Arial"/>
          <w:lang w:val="de-DE"/>
        </w:rPr>
      </w:pPr>
      <w:r w:rsidRPr="00AC56FB">
        <w:rPr>
          <w:rFonts w:cs="Arial"/>
          <w:lang w:val="de-DE"/>
        </w:rPr>
        <w:t xml:space="preserve">Die MGB2 </w:t>
      </w:r>
      <w:r w:rsidRPr="00AC56FB">
        <w:rPr>
          <w:rFonts w:cs="Arial"/>
          <w:i/>
          <w:lang w:val="de-DE"/>
        </w:rPr>
        <w:t>Classic</w:t>
      </w:r>
      <w:r w:rsidRPr="00AC56FB">
        <w:rPr>
          <w:rFonts w:cs="Arial"/>
          <w:lang w:val="de-DE"/>
        </w:rPr>
        <w:t xml:space="preserve"> Ausführung ist ebenso modular konzipiert wie die MGB2</w:t>
      </w:r>
      <w:r w:rsidR="00940C44" w:rsidRPr="00AC56FB">
        <w:rPr>
          <w:rFonts w:cs="Arial"/>
          <w:lang w:val="de-DE"/>
        </w:rPr>
        <w:t xml:space="preserve"> </w:t>
      </w:r>
      <w:r w:rsidR="00940C44" w:rsidRPr="00AC56FB">
        <w:rPr>
          <w:rFonts w:cs="Arial"/>
          <w:i/>
          <w:lang w:val="de-DE"/>
        </w:rPr>
        <w:t>Modular</w:t>
      </w:r>
      <w:r w:rsidRPr="00AC56FB">
        <w:rPr>
          <w:rFonts w:cs="Arial"/>
          <w:lang w:val="de-DE"/>
        </w:rPr>
        <w:t xml:space="preserve">. </w:t>
      </w:r>
      <w:r w:rsidR="00940C44" w:rsidRPr="00AC56FB">
        <w:rPr>
          <w:rFonts w:cs="Arial"/>
          <w:lang w:val="de-DE"/>
        </w:rPr>
        <w:t xml:space="preserve">Auch hier lassen sich die Submodule des </w:t>
      </w:r>
      <w:proofErr w:type="spellStart"/>
      <w:r w:rsidR="00940C44" w:rsidRPr="00AC56FB">
        <w:rPr>
          <w:rFonts w:cs="Arial"/>
          <w:lang w:val="de-DE"/>
        </w:rPr>
        <w:t>Zuhaltemoduls</w:t>
      </w:r>
      <w:proofErr w:type="spellEnd"/>
      <w:r w:rsidR="00940C44" w:rsidRPr="00AC56FB">
        <w:rPr>
          <w:rFonts w:cs="Arial"/>
          <w:lang w:val="de-DE"/>
        </w:rPr>
        <w:t xml:space="preserve"> mit individuellen </w:t>
      </w:r>
      <w:r w:rsidR="007912DA" w:rsidRPr="00AC56FB">
        <w:rPr>
          <w:rFonts w:cs="Arial"/>
          <w:lang w:val="de-DE"/>
        </w:rPr>
        <w:t>Bedienelementen</w:t>
      </w:r>
      <w:r w:rsidR="00940C44" w:rsidRPr="00AC56FB">
        <w:rPr>
          <w:rFonts w:cs="Arial"/>
          <w:lang w:val="de-DE"/>
        </w:rPr>
        <w:t xml:space="preserve"> bestücken. </w:t>
      </w:r>
      <w:r w:rsidR="0034001C" w:rsidRPr="00AC56FB">
        <w:rPr>
          <w:rFonts w:cs="Arial"/>
          <w:lang w:val="de-DE"/>
        </w:rPr>
        <w:t xml:space="preserve">Anders als die Variante </w:t>
      </w:r>
      <w:r w:rsidR="0034001C" w:rsidRPr="00AC56FB">
        <w:rPr>
          <w:rFonts w:cs="Arial"/>
          <w:i/>
          <w:lang w:val="de-DE"/>
        </w:rPr>
        <w:t>Modular</w:t>
      </w:r>
      <w:r w:rsidR="0034001C" w:rsidRPr="00AC56FB">
        <w:rPr>
          <w:rFonts w:cs="Arial"/>
          <w:lang w:val="de-DE"/>
        </w:rPr>
        <w:t xml:space="preserve"> kommuniziert die </w:t>
      </w:r>
      <w:r w:rsidR="00090C7B" w:rsidRPr="00AC56FB">
        <w:rPr>
          <w:rFonts w:cs="Arial"/>
          <w:lang w:val="de-DE"/>
        </w:rPr>
        <w:t xml:space="preserve">MGB2 </w:t>
      </w:r>
      <w:r w:rsidR="0034001C" w:rsidRPr="00AC56FB">
        <w:rPr>
          <w:rFonts w:cs="Arial"/>
          <w:i/>
          <w:lang w:val="de-DE"/>
        </w:rPr>
        <w:t>Classic</w:t>
      </w:r>
      <w:r w:rsidR="0034001C" w:rsidRPr="00AC56FB">
        <w:rPr>
          <w:rFonts w:cs="Arial"/>
          <w:lang w:val="de-DE"/>
        </w:rPr>
        <w:t>-Ausführung nicht über ein Bussystem, sondern wird direkt an die jeweilige Steuerung angebunden. Sie eignet sich deshalb ideal für nicht-vernetzte, parallel verdrahtete Anlagen.</w:t>
      </w:r>
      <w:r w:rsidR="007854C9" w:rsidRPr="00AC56FB">
        <w:rPr>
          <w:rFonts w:cs="Arial"/>
          <w:lang w:val="de-DE"/>
        </w:rPr>
        <w:t xml:space="preserve"> Das System verfügt über zwei OSSD-Ausgänge, stellt via LED-Anzeige laufend Diagnoseinformationen bereit und lässt sich mit bis zu </w:t>
      </w:r>
      <w:r w:rsidR="007912DA" w:rsidRPr="00AC56FB">
        <w:rPr>
          <w:rFonts w:cs="Arial"/>
          <w:lang w:val="de-DE"/>
        </w:rPr>
        <w:t>zehn</w:t>
      </w:r>
      <w:r w:rsidR="007854C9" w:rsidRPr="00AC56FB">
        <w:rPr>
          <w:rFonts w:cs="Arial"/>
          <w:lang w:val="de-DE"/>
        </w:rPr>
        <w:t xml:space="preserve"> Geräten in Reihe schalten.</w:t>
      </w:r>
      <w:r w:rsidR="00143C46">
        <w:rPr>
          <w:rFonts w:cs="Arial"/>
          <w:lang w:val="de-DE"/>
        </w:rPr>
        <w:t xml:space="preserve"> </w:t>
      </w:r>
    </w:p>
    <w:p w:rsidR="00143C46" w:rsidRDefault="00260C70" w:rsidP="00143C46">
      <w:pPr>
        <w:spacing w:line="360" w:lineRule="auto"/>
        <w:ind w:right="-283"/>
        <w:jc w:val="both"/>
        <w:rPr>
          <w:rFonts w:cs="Arial"/>
          <w:lang w:val="de-DE"/>
        </w:rPr>
      </w:pPr>
      <w:r w:rsidRPr="00AC56FB">
        <w:rPr>
          <w:rFonts w:cs="Arial"/>
          <w:lang w:val="de-DE"/>
        </w:rPr>
        <w:t xml:space="preserve">Schon heute bieten die MGB2-Varianten die Möglichkeit, </w:t>
      </w:r>
      <w:r w:rsidR="00423E1A" w:rsidRPr="00AC56FB">
        <w:rPr>
          <w:rFonts w:cs="Arial"/>
          <w:lang w:val="de-DE"/>
        </w:rPr>
        <w:t xml:space="preserve">unterschiedlichste </w:t>
      </w:r>
      <w:r w:rsidRPr="00AC56FB">
        <w:rPr>
          <w:rFonts w:cs="Arial"/>
          <w:lang w:val="de-DE"/>
        </w:rPr>
        <w:t xml:space="preserve">Werte </w:t>
      </w:r>
      <w:r w:rsidR="00836448" w:rsidRPr="00AC56FB">
        <w:rPr>
          <w:rFonts w:cs="Arial"/>
          <w:lang w:val="de-DE"/>
        </w:rPr>
        <w:t>auszulesen</w:t>
      </w:r>
      <w:r w:rsidR="00B23947" w:rsidRPr="00AC56FB">
        <w:rPr>
          <w:lang w:val="de-DE"/>
        </w:rPr>
        <w:t> </w:t>
      </w:r>
      <w:r w:rsidR="00836448" w:rsidRPr="00AC56FB">
        <w:rPr>
          <w:rFonts w:cs="Arial"/>
          <w:lang w:val="de-DE"/>
        </w:rPr>
        <w:t>–</w:t>
      </w:r>
      <w:r w:rsidRPr="00AC56FB">
        <w:rPr>
          <w:rFonts w:cs="Arial"/>
          <w:lang w:val="de-DE"/>
        </w:rPr>
        <w:t xml:space="preserve"> von der Temperatur bis </w:t>
      </w:r>
      <w:r w:rsidR="00AF6730" w:rsidRPr="00AC56FB">
        <w:rPr>
          <w:rFonts w:cs="Arial"/>
          <w:lang w:val="de-DE"/>
        </w:rPr>
        <w:t>z</w:t>
      </w:r>
      <w:r w:rsidRPr="00AC56FB">
        <w:rPr>
          <w:rFonts w:cs="Arial"/>
          <w:lang w:val="de-DE"/>
        </w:rPr>
        <w:t>ur akt</w:t>
      </w:r>
      <w:r w:rsidR="004E0866" w:rsidRPr="00AC56FB">
        <w:rPr>
          <w:rFonts w:cs="Arial"/>
          <w:lang w:val="de-DE"/>
        </w:rPr>
        <w:t>u</w:t>
      </w:r>
      <w:r w:rsidRPr="00AC56FB">
        <w:rPr>
          <w:rFonts w:cs="Arial"/>
          <w:lang w:val="de-DE"/>
        </w:rPr>
        <w:t xml:space="preserve">ell anliegenden Spannung. </w:t>
      </w:r>
      <w:r w:rsidR="00423E1A" w:rsidRPr="00AC56FB">
        <w:rPr>
          <w:rFonts w:cs="Arial"/>
          <w:lang w:val="de-DE"/>
        </w:rPr>
        <w:t xml:space="preserve">Damit </w:t>
      </w:r>
      <w:r w:rsidR="00836448" w:rsidRPr="00AC56FB">
        <w:rPr>
          <w:rFonts w:cs="Arial"/>
          <w:lang w:val="de-DE"/>
        </w:rPr>
        <w:t xml:space="preserve">ist </w:t>
      </w:r>
      <w:r w:rsidR="00940C44" w:rsidRPr="00AC56FB">
        <w:rPr>
          <w:rFonts w:cs="Arial"/>
          <w:lang w:val="de-DE"/>
        </w:rPr>
        <w:t xml:space="preserve">das MGB2-System </w:t>
      </w:r>
      <w:r w:rsidR="00836448" w:rsidRPr="00AC56FB">
        <w:rPr>
          <w:rFonts w:cs="Arial"/>
          <w:lang w:val="de-DE"/>
        </w:rPr>
        <w:t xml:space="preserve">schon jetzt für </w:t>
      </w:r>
      <w:r w:rsidR="007912DA" w:rsidRPr="00AC56FB">
        <w:rPr>
          <w:rFonts w:cs="Arial"/>
          <w:lang w:val="de-DE"/>
        </w:rPr>
        <w:t>Industrie-4.0-</w:t>
      </w:r>
      <w:r w:rsidR="00423E1A" w:rsidRPr="00AC56FB">
        <w:rPr>
          <w:rFonts w:cs="Arial"/>
          <w:lang w:val="de-DE"/>
        </w:rPr>
        <w:t xml:space="preserve">Anwendungen </w:t>
      </w:r>
      <w:r w:rsidR="00836448" w:rsidRPr="00AC56FB">
        <w:rPr>
          <w:rFonts w:cs="Arial"/>
          <w:lang w:val="de-DE"/>
        </w:rPr>
        <w:t xml:space="preserve">bereit. </w:t>
      </w:r>
    </w:p>
    <w:p w:rsidR="00B04227" w:rsidRDefault="005367D7" w:rsidP="00DD133C">
      <w:pPr>
        <w:spacing w:line="360" w:lineRule="auto"/>
        <w:ind w:right="-283"/>
        <w:jc w:val="right"/>
        <w:rPr>
          <w:rFonts w:cstheme="minorHAnsi"/>
          <w:b/>
          <w:sz w:val="20"/>
          <w:szCs w:val="20"/>
          <w:lang w:val="de-DE"/>
        </w:rPr>
      </w:pPr>
      <w:r w:rsidRPr="00DD133C">
        <w:rPr>
          <w:rFonts w:ascii="Arial" w:hAnsi="Arial"/>
          <w:sz w:val="18"/>
          <w:lang w:val="de-DE"/>
        </w:rPr>
        <w:t>[4.</w:t>
      </w:r>
      <w:r w:rsidR="00DD133C">
        <w:rPr>
          <w:rFonts w:ascii="Arial" w:hAnsi="Arial"/>
          <w:sz w:val="18"/>
          <w:lang w:val="de-DE"/>
        </w:rPr>
        <w:t>723</w:t>
      </w:r>
      <w:r w:rsidRPr="00DD133C">
        <w:rPr>
          <w:rFonts w:ascii="Arial" w:hAnsi="Arial"/>
          <w:sz w:val="18"/>
          <w:lang w:val="de-DE"/>
        </w:rPr>
        <w:t xml:space="preserve"> Zeichen mit Leerzeichen]</w:t>
      </w:r>
    </w:p>
    <w:p w:rsidR="00DD133C" w:rsidRDefault="00DD133C" w:rsidP="00940C44">
      <w:pPr>
        <w:tabs>
          <w:tab w:val="left" w:pos="4395"/>
        </w:tabs>
        <w:autoSpaceDE w:val="0"/>
        <w:autoSpaceDN w:val="0"/>
        <w:adjustRightInd w:val="0"/>
        <w:spacing w:after="0" w:line="288" w:lineRule="auto"/>
        <w:rPr>
          <w:rFonts w:cstheme="minorHAnsi"/>
          <w:b/>
          <w:sz w:val="20"/>
          <w:szCs w:val="20"/>
          <w:lang w:val="de-DE"/>
        </w:rPr>
      </w:pPr>
    </w:p>
    <w:p w:rsidR="001B63D1" w:rsidRPr="00AC56FB" w:rsidRDefault="00DD0D65" w:rsidP="00940C44">
      <w:pPr>
        <w:tabs>
          <w:tab w:val="left" w:pos="4395"/>
        </w:tabs>
        <w:autoSpaceDE w:val="0"/>
        <w:autoSpaceDN w:val="0"/>
        <w:adjustRightInd w:val="0"/>
        <w:spacing w:after="0" w:line="288" w:lineRule="auto"/>
        <w:rPr>
          <w:rFonts w:cstheme="minorHAnsi"/>
          <w:b/>
          <w:sz w:val="20"/>
          <w:szCs w:val="20"/>
          <w:lang w:val="de-DE"/>
        </w:rPr>
      </w:pPr>
      <w:r w:rsidRPr="00FA4BD3">
        <w:rPr>
          <w:rFonts w:cstheme="minorHAnsi"/>
          <w:b/>
          <w:sz w:val="20"/>
          <w:szCs w:val="20"/>
          <w:lang w:val="de-DE"/>
        </w:rPr>
        <w:t xml:space="preserve">Leistungen der </w:t>
      </w:r>
      <w:r w:rsidR="00B23947" w:rsidRPr="00FA4BD3">
        <w:rPr>
          <w:rFonts w:cstheme="minorHAnsi"/>
          <w:b/>
          <w:sz w:val="20"/>
          <w:szCs w:val="20"/>
          <w:lang w:val="de-DE"/>
        </w:rPr>
        <w:t>neu</w:t>
      </w:r>
      <w:r w:rsidR="00B04227">
        <w:rPr>
          <w:rFonts w:cstheme="minorHAnsi"/>
          <w:b/>
          <w:sz w:val="20"/>
          <w:szCs w:val="20"/>
          <w:lang w:val="de-DE"/>
        </w:rPr>
        <w:t>e</w:t>
      </w:r>
      <w:r w:rsidR="00B23947" w:rsidRPr="00FA4BD3">
        <w:rPr>
          <w:rFonts w:cstheme="minorHAnsi"/>
          <w:b/>
          <w:sz w:val="20"/>
          <w:szCs w:val="20"/>
          <w:lang w:val="de-DE"/>
        </w:rPr>
        <w:t xml:space="preserve">n </w:t>
      </w:r>
      <w:r w:rsidRPr="00FA4BD3">
        <w:rPr>
          <w:rFonts w:cstheme="minorHAnsi"/>
          <w:b/>
          <w:sz w:val="20"/>
          <w:szCs w:val="20"/>
          <w:lang w:val="de-DE"/>
        </w:rPr>
        <w:t>MGB</w:t>
      </w:r>
      <w:r w:rsidR="00B23947" w:rsidRPr="00FA4BD3">
        <w:rPr>
          <w:rFonts w:cstheme="minorHAnsi"/>
          <w:b/>
          <w:sz w:val="20"/>
          <w:szCs w:val="20"/>
          <w:lang w:val="de-DE"/>
        </w:rPr>
        <w:t>2-Generation</w:t>
      </w:r>
      <w:r w:rsidRPr="00FA4BD3">
        <w:rPr>
          <w:rFonts w:cstheme="minorHAnsi"/>
          <w:b/>
          <w:sz w:val="20"/>
          <w:szCs w:val="20"/>
          <w:lang w:val="de-DE"/>
        </w:rPr>
        <w:t xml:space="preserve"> von </w:t>
      </w:r>
      <w:proofErr w:type="spellStart"/>
      <w:r w:rsidRPr="00FA4BD3">
        <w:rPr>
          <w:rFonts w:cstheme="minorHAnsi"/>
          <w:b/>
          <w:sz w:val="20"/>
          <w:szCs w:val="20"/>
          <w:lang w:val="de-DE"/>
        </w:rPr>
        <w:t>E</w:t>
      </w:r>
      <w:r w:rsidR="00DD133C">
        <w:rPr>
          <w:rFonts w:cstheme="minorHAnsi"/>
          <w:b/>
          <w:sz w:val="20"/>
          <w:szCs w:val="20"/>
          <w:lang w:val="de-DE"/>
        </w:rPr>
        <w:t>uchner</w:t>
      </w:r>
      <w:proofErr w:type="spellEnd"/>
      <w:r w:rsidRPr="00AC56FB">
        <w:rPr>
          <w:rFonts w:cstheme="minorHAnsi"/>
          <w:b/>
          <w:sz w:val="20"/>
          <w:szCs w:val="20"/>
          <w:lang w:val="de-DE"/>
        </w:rPr>
        <w:t xml:space="preserve"> </w:t>
      </w:r>
    </w:p>
    <w:p w:rsidR="00DD0D65" w:rsidRPr="00AC56FB" w:rsidRDefault="00DD0D65" w:rsidP="00940C44">
      <w:pPr>
        <w:tabs>
          <w:tab w:val="left" w:pos="4395"/>
        </w:tabs>
        <w:autoSpaceDE w:val="0"/>
        <w:autoSpaceDN w:val="0"/>
        <w:adjustRightInd w:val="0"/>
        <w:spacing w:after="0" w:line="288" w:lineRule="auto"/>
        <w:rPr>
          <w:rFonts w:cstheme="minorHAnsi"/>
          <w:sz w:val="20"/>
          <w:szCs w:val="20"/>
          <w:lang w:val="de-DE"/>
        </w:rPr>
      </w:pPr>
    </w:p>
    <w:p w:rsidR="001B63D1" w:rsidRPr="00DD0D65" w:rsidRDefault="001B63D1" w:rsidP="00DD0D65">
      <w:pPr>
        <w:pStyle w:val="Default"/>
        <w:numPr>
          <w:ilvl w:val="0"/>
          <w:numId w:val="18"/>
        </w:numPr>
        <w:tabs>
          <w:tab w:val="left" w:pos="4395"/>
        </w:tabs>
        <w:spacing w:line="288" w:lineRule="auto"/>
        <w:rPr>
          <w:rFonts w:asciiTheme="minorHAnsi" w:hAnsiTheme="minorHAnsi" w:cstheme="minorHAnsi"/>
          <w:sz w:val="20"/>
          <w:szCs w:val="20"/>
        </w:rPr>
      </w:pPr>
      <w:r w:rsidRPr="00DD0D65">
        <w:rPr>
          <w:rFonts w:asciiTheme="minorHAnsi" w:hAnsiTheme="minorHAnsi" w:cstheme="minorHAnsi"/>
          <w:sz w:val="20"/>
          <w:szCs w:val="20"/>
        </w:rPr>
        <w:t>Zuhaltung mit Zuhaltungsüberwachung</w:t>
      </w:r>
    </w:p>
    <w:p w:rsidR="001B63D1" w:rsidRPr="00DD0D65" w:rsidRDefault="001B63D1" w:rsidP="00DD0D65">
      <w:pPr>
        <w:pStyle w:val="Listenabsatz"/>
        <w:numPr>
          <w:ilvl w:val="0"/>
          <w:numId w:val="18"/>
        </w:numPr>
        <w:tabs>
          <w:tab w:val="left" w:pos="4395"/>
        </w:tabs>
        <w:spacing w:line="288" w:lineRule="auto"/>
        <w:rPr>
          <w:rFonts w:cstheme="minorHAnsi"/>
          <w:sz w:val="20"/>
          <w:szCs w:val="20"/>
        </w:rPr>
      </w:pPr>
      <w:proofErr w:type="spellStart"/>
      <w:r w:rsidRPr="00DD0D65">
        <w:rPr>
          <w:rFonts w:cstheme="minorHAnsi"/>
          <w:sz w:val="20"/>
          <w:szCs w:val="20"/>
        </w:rPr>
        <w:t>Zuhaltekraft</w:t>
      </w:r>
      <w:proofErr w:type="spellEnd"/>
      <w:r w:rsidRPr="00DD0D65">
        <w:rPr>
          <w:rFonts w:cstheme="minorHAnsi"/>
          <w:sz w:val="20"/>
          <w:szCs w:val="20"/>
        </w:rPr>
        <w:t xml:space="preserve"> 2.000 N</w:t>
      </w:r>
    </w:p>
    <w:p w:rsidR="00B100EB" w:rsidRPr="001017E5" w:rsidRDefault="00AC56FB" w:rsidP="00B100EB">
      <w:pPr>
        <w:pStyle w:val="Listenabsatz"/>
        <w:numPr>
          <w:ilvl w:val="0"/>
          <w:numId w:val="18"/>
        </w:numPr>
        <w:tabs>
          <w:tab w:val="left" w:pos="4395"/>
        </w:tabs>
        <w:spacing w:line="288" w:lineRule="auto"/>
        <w:rPr>
          <w:rFonts w:cstheme="minorHAnsi"/>
          <w:sz w:val="20"/>
          <w:szCs w:val="20"/>
          <w:lang w:val="de-DE"/>
        </w:rPr>
      </w:pPr>
      <w:r w:rsidRPr="00FA4BD3">
        <w:rPr>
          <w:rFonts w:cstheme="minorHAnsi"/>
          <w:sz w:val="20"/>
          <w:szCs w:val="20"/>
          <w:lang w:val="de-DE"/>
        </w:rPr>
        <w:t>St</w:t>
      </w:r>
      <w:r w:rsidR="001017E5" w:rsidRPr="00FA4BD3">
        <w:rPr>
          <w:rFonts w:cstheme="minorHAnsi"/>
          <w:sz w:val="20"/>
          <w:szCs w:val="20"/>
          <w:lang w:val="de-DE"/>
        </w:rPr>
        <w:t>o</w:t>
      </w:r>
      <w:r w:rsidRPr="00FA4BD3">
        <w:rPr>
          <w:rFonts w:cstheme="minorHAnsi"/>
          <w:sz w:val="20"/>
          <w:szCs w:val="20"/>
          <w:lang w:val="de-DE"/>
        </w:rPr>
        <w:t>ß</w:t>
      </w:r>
      <w:r w:rsidR="00B100EB" w:rsidRPr="00FA4BD3">
        <w:rPr>
          <w:rFonts w:cstheme="minorHAnsi"/>
          <w:sz w:val="20"/>
          <w:szCs w:val="20"/>
          <w:lang w:val="de-DE"/>
        </w:rPr>
        <w:t xml:space="preserve">festigkeit </w:t>
      </w:r>
      <w:r w:rsidR="001017E5" w:rsidRPr="00FA4BD3">
        <w:rPr>
          <w:rFonts w:cstheme="minorHAnsi"/>
          <w:sz w:val="20"/>
          <w:szCs w:val="20"/>
          <w:lang w:val="de-DE"/>
        </w:rPr>
        <w:t xml:space="preserve">(Einschlagsenergie) </w:t>
      </w:r>
      <w:r w:rsidR="00B100EB" w:rsidRPr="00FA4BD3">
        <w:rPr>
          <w:rFonts w:cstheme="minorHAnsi"/>
          <w:sz w:val="20"/>
          <w:szCs w:val="20"/>
          <w:lang w:val="de-DE"/>
        </w:rPr>
        <w:t>1.</w:t>
      </w:r>
      <w:r w:rsidRPr="00FA4BD3">
        <w:rPr>
          <w:rFonts w:cstheme="minorHAnsi"/>
          <w:sz w:val="20"/>
          <w:szCs w:val="20"/>
          <w:lang w:val="de-DE"/>
        </w:rPr>
        <w:t>0</w:t>
      </w:r>
      <w:r w:rsidR="00B100EB" w:rsidRPr="00FA4BD3">
        <w:rPr>
          <w:rFonts w:cstheme="minorHAnsi"/>
          <w:sz w:val="20"/>
          <w:szCs w:val="20"/>
          <w:lang w:val="de-DE"/>
        </w:rPr>
        <w:t xml:space="preserve">00 Joule </w:t>
      </w:r>
      <w:r w:rsidRPr="00FA4BD3">
        <w:rPr>
          <w:rFonts w:cstheme="minorHAnsi"/>
          <w:sz w:val="20"/>
          <w:szCs w:val="20"/>
          <w:lang w:val="de-DE"/>
        </w:rPr>
        <w:t xml:space="preserve">nach </w:t>
      </w:r>
      <w:r w:rsidR="00084877">
        <w:rPr>
          <w:rFonts w:cstheme="minorHAnsi"/>
          <w:sz w:val="20"/>
          <w:szCs w:val="20"/>
          <w:lang w:val="de-DE"/>
        </w:rPr>
        <w:t xml:space="preserve">EN </w:t>
      </w:r>
      <w:r w:rsidRPr="00FA4BD3">
        <w:rPr>
          <w:rFonts w:cstheme="minorHAnsi"/>
          <w:sz w:val="20"/>
          <w:szCs w:val="20"/>
          <w:lang w:val="de-DE"/>
        </w:rPr>
        <w:t>ISO 14120</w:t>
      </w:r>
    </w:p>
    <w:p w:rsidR="00B100EB" w:rsidRPr="00FA4BD3" w:rsidRDefault="00B100EB" w:rsidP="00B100EB">
      <w:pPr>
        <w:pStyle w:val="Listenabsatz"/>
        <w:numPr>
          <w:ilvl w:val="0"/>
          <w:numId w:val="18"/>
        </w:numPr>
        <w:tabs>
          <w:tab w:val="left" w:pos="4395"/>
        </w:tabs>
        <w:autoSpaceDE w:val="0"/>
        <w:autoSpaceDN w:val="0"/>
        <w:adjustRightInd w:val="0"/>
        <w:spacing w:after="0" w:line="288" w:lineRule="auto"/>
        <w:rPr>
          <w:rFonts w:cstheme="minorHAnsi"/>
          <w:color w:val="000000"/>
          <w:sz w:val="20"/>
          <w:szCs w:val="20"/>
          <w:lang w:val="de-DE"/>
        </w:rPr>
      </w:pPr>
      <w:r w:rsidRPr="00FA4BD3">
        <w:rPr>
          <w:rFonts w:cstheme="minorHAnsi"/>
          <w:color w:val="000000"/>
          <w:sz w:val="20"/>
          <w:szCs w:val="20"/>
          <w:lang w:val="de-DE"/>
        </w:rPr>
        <w:t>Robustes, industrietaugliches Gehäuse</w:t>
      </w:r>
    </w:p>
    <w:p w:rsidR="00B100EB" w:rsidRPr="00FA4BD3" w:rsidRDefault="00B100EB" w:rsidP="00B100EB">
      <w:pPr>
        <w:pStyle w:val="Listenabsatz"/>
        <w:numPr>
          <w:ilvl w:val="0"/>
          <w:numId w:val="18"/>
        </w:numPr>
        <w:tabs>
          <w:tab w:val="left" w:pos="4395"/>
        </w:tabs>
        <w:spacing w:line="288" w:lineRule="auto"/>
        <w:rPr>
          <w:rFonts w:cstheme="minorHAnsi"/>
          <w:sz w:val="20"/>
          <w:szCs w:val="20"/>
          <w:lang w:val="de-DE"/>
        </w:rPr>
      </w:pPr>
      <w:r w:rsidRPr="00FA4BD3">
        <w:rPr>
          <w:rFonts w:cstheme="minorHAnsi"/>
          <w:sz w:val="20"/>
          <w:szCs w:val="20"/>
          <w:lang w:val="de-DE"/>
        </w:rPr>
        <w:t>Schutzart IP65</w:t>
      </w:r>
    </w:p>
    <w:p w:rsidR="00B100EB" w:rsidRPr="00AC56FB" w:rsidRDefault="00B100EB" w:rsidP="00B100EB">
      <w:pPr>
        <w:pStyle w:val="Listenabsatz"/>
        <w:numPr>
          <w:ilvl w:val="0"/>
          <w:numId w:val="18"/>
        </w:numPr>
        <w:tabs>
          <w:tab w:val="left" w:pos="4395"/>
        </w:tabs>
        <w:autoSpaceDE w:val="0"/>
        <w:autoSpaceDN w:val="0"/>
        <w:adjustRightInd w:val="0"/>
        <w:spacing w:after="0" w:line="288" w:lineRule="auto"/>
        <w:rPr>
          <w:rFonts w:cstheme="minorHAnsi"/>
          <w:color w:val="000000"/>
          <w:sz w:val="20"/>
          <w:szCs w:val="20"/>
          <w:lang w:val="de-DE"/>
        </w:rPr>
      </w:pPr>
      <w:r w:rsidRPr="00AC56FB">
        <w:rPr>
          <w:rFonts w:cstheme="minorHAnsi"/>
          <w:color w:val="000000"/>
          <w:sz w:val="20"/>
          <w:szCs w:val="20"/>
          <w:lang w:val="de-DE"/>
        </w:rPr>
        <w:t xml:space="preserve">Kategorie 4 / </w:t>
      </w:r>
      <w:proofErr w:type="spellStart"/>
      <w:r w:rsidRPr="00AC56FB">
        <w:rPr>
          <w:rFonts w:cstheme="minorHAnsi"/>
          <w:color w:val="000000"/>
          <w:sz w:val="20"/>
          <w:szCs w:val="20"/>
          <w:lang w:val="de-DE"/>
        </w:rPr>
        <w:t>PLe</w:t>
      </w:r>
      <w:proofErr w:type="spellEnd"/>
      <w:r w:rsidRPr="00AC56FB">
        <w:rPr>
          <w:rFonts w:cstheme="minorHAnsi"/>
          <w:color w:val="000000"/>
          <w:sz w:val="20"/>
          <w:szCs w:val="20"/>
          <w:lang w:val="de-DE"/>
        </w:rPr>
        <w:t xml:space="preserve"> für alle Sicherheitsfunktionen nach EN ISO 13849-1</w:t>
      </w:r>
    </w:p>
    <w:p w:rsidR="001B63D1" w:rsidRPr="00AC56FB" w:rsidRDefault="001B63D1" w:rsidP="00DD0D65">
      <w:pPr>
        <w:pStyle w:val="Listenabsatz"/>
        <w:numPr>
          <w:ilvl w:val="0"/>
          <w:numId w:val="18"/>
        </w:numPr>
        <w:tabs>
          <w:tab w:val="left" w:pos="4395"/>
        </w:tabs>
        <w:spacing w:line="288" w:lineRule="auto"/>
        <w:rPr>
          <w:rFonts w:cstheme="minorHAnsi"/>
          <w:sz w:val="20"/>
          <w:szCs w:val="20"/>
          <w:lang w:val="de-DE"/>
        </w:rPr>
      </w:pPr>
      <w:r w:rsidRPr="00AC56FB">
        <w:rPr>
          <w:rFonts w:cstheme="minorHAnsi"/>
          <w:sz w:val="20"/>
          <w:szCs w:val="20"/>
          <w:lang w:val="de-DE"/>
        </w:rPr>
        <w:t>Einsatz sowohl an Schwenktüren als auch an Schiebetüren möglich</w:t>
      </w:r>
    </w:p>
    <w:p w:rsidR="000B4859" w:rsidRPr="00AC56FB" w:rsidRDefault="000B4859" w:rsidP="000B4859">
      <w:pPr>
        <w:pStyle w:val="Listenabsatz"/>
        <w:numPr>
          <w:ilvl w:val="0"/>
          <w:numId w:val="18"/>
        </w:numPr>
        <w:tabs>
          <w:tab w:val="left" w:pos="4395"/>
        </w:tabs>
        <w:spacing w:line="288" w:lineRule="auto"/>
        <w:rPr>
          <w:rFonts w:cstheme="minorHAnsi"/>
          <w:sz w:val="20"/>
          <w:szCs w:val="20"/>
          <w:lang w:val="de-DE"/>
        </w:rPr>
      </w:pPr>
      <w:r w:rsidRPr="00AC56FB">
        <w:rPr>
          <w:rFonts w:cstheme="minorHAnsi"/>
          <w:sz w:val="20"/>
          <w:szCs w:val="20"/>
          <w:lang w:val="de-DE"/>
        </w:rPr>
        <w:t xml:space="preserve">Unzählige Kombinationsmöglichkeiten der Bedienelemente in einem </w:t>
      </w:r>
      <w:proofErr w:type="spellStart"/>
      <w:r w:rsidRPr="00AC56FB">
        <w:rPr>
          <w:rFonts w:cstheme="minorHAnsi"/>
          <w:sz w:val="20"/>
          <w:szCs w:val="20"/>
          <w:lang w:val="de-DE"/>
        </w:rPr>
        <w:t>Submodul</w:t>
      </w:r>
      <w:proofErr w:type="spellEnd"/>
    </w:p>
    <w:p w:rsidR="000B4859" w:rsidRPr="00AC56FB" w:rsidRDefault="000B4859" w:rsidP="000B4859">
      <w:pPr>
        <w:pStyle w:val="Listenabsatz"/>
        <w:numPr>
          <w:ilvl w:val="0"/>
          <w:numId w:val="18"/>
        </w:numPr>
        <w:tabs>
          <w:tab w:val="left" w:pos="4395"/>
        </w:tabs>
        <w:spacing w:line="288" w:lineRule="auto"/>
        <w:rPr>
          <w:rFonts w:cstheme="minorHAnsi"/>
          <w:sz w:val="20"/>
          <w:szCs w:val="20"/>
          <w:lang w:val="de-DE"/>
        </w:rPr>
      </w:pPr>
      <w:r w:rsidRPr="00AC56FB">
        <w:rPr>
          <w:rFonts w:cstheme="minorHAnsi"/>
          <w:sz w:val="20"/>
          <w:szCs w:val="20"/>
          <w:lang w:val="de-DE"/>
        </w:rPr>
        <w:t>Optimiert für die einfache Montage auf Profilen</w:t>
      </w:r>
    </w:p>
    <w:p w:rsidR="00B100EB" w:rsidRPr="00286043" w:rsidRDefault="00B100EB" w:rsidP="00B100EB">
      <w:pPr>
        <w:pStyle w:val="Listenabsatz"/>
        <w:numPr>
          <w:ilvl w:val="0"/>
          <w:numId w:val="18"/>
        </w:numPr>
        <w:tabs>
          <w:tab w:val="left" w:pos="4395"/>
        </w:tabs>
        <w:spacing w:line="288" w:lineRule="auto"/>
        <w:rPr>
          <w:rFonts w:cstheme="minorHAnsi"/>
          <w:sz w:val="20"/>
          <w:szCs w:val="20"/>
        </w:rPr>
      </w:pPr>
      <w:proofErr w:type="spellStart"/>
      <w:r w:rsidRPr="00286043">
        <w:rPr>
          <w:rFonts w:cstheme="minorHAnsi"/>
          <w:sz w:val="20"/>
          <w:szCs w:val="20"/>
        </w:rPr>
        <w:t>Servicefreundlich</w:t>
      </w:r>
      <w:proofErr w:type="spellEnd"/>
      <w:r w:rsidRPr="00286043">
        <w:rPr>
          <w:rFonts w:cstheme="minorHAnsi"/>
          <w:sz w:val="20"/>
          <w:szCs w:val="20"/>
        </w:rPr>
        <w:t xml:space="preserve"> </w:t>
      </w:r>
      <w:proofErr w:type="spellStart"/>
      <w:r w:rsidRPr="00286043">
        <w:rPr>
          <w:rFonts w:cstheme="minorHAnsi"/>
          <w:sz w:val="20"/>
          <w:szCs w:val="20"/>
        </w:rPr>
        <w:t>durch</w:t>
      </w:r>
      <w:proofErr w:type="spellEnd"/>
      <w:r w:rsidRPr="00286043">
        <w:rPr>
          <w:rFonts w:cstheme="minorHAnsi"/>
          <w:sz w:val="20"/>
          <w:szCs w:val="20"/>
        </w:rPr>
        <w:t xml:space="preserve"> Hot-Plug-</w:t>
      </w:r>
      <w:proofErr w:type="spellStart"/>
      <w:r w:rsidRPr="00286043">
        <w:rPr>
          <w:rFonts w:cstheme="minorHAnsi"/>
          <w:sz w:val="20"/>
          <w:szCs w:val="20"/>
        </w:rPr>
        <w:t>Funktion</w:t>
      </w:r>
      <w:proofErr w:type="spellEnd"/>
    </w:p>
    <w:p w:rsidR="00F32028" w:rsidRPr="00AC56FB" w:rsidRDefault="00F32028" w:rsidP="00F32028">
      <w:pPr>
        <w:pStyle w:val="Listenabsatz"/>
        <w:numPr>
          <w:ilvl w:val="0"/>
          <w:numId w:val="18"/>
        </w:numPr>
        <w:tabs>
          <w:tab w:val="left" w:pos="4395"/>
        </w:tabs>
        <w:spacing w:line="288" w:lineRule="auto"/>
        <w:rPr>
          <w:rFonts w:cstheme="minorHAnsi"/>
          <w:sz w:val="20"/>
          <w:szCs w:val="20"/>
          <w:lang w:val="de-DE"/>
        </w:rPr>
      </w:pPr>
      <w:r w:rsidRPr="00AC56FB">
        <w:rPr>
          <w:rFonts w:cstheme="minorHAnsi"/>
          <w:sz w:val="20"/>
          <w:szCs w:val="20"/>
          <w:lang w:val="de-DE"/>
        </w:rPr>
        <w:t>Für links oder rechts angeschlagene Türen einstellbar</w:t>
      </w:r>
    </w:p>
    <w:p w:rsidR="00B100EB" w:rsidRPr="00B100EB" w:rsidRDefault="00B100EB" w:rsidP="00B100EB">
      <w:pPr>
        <w:pStyle w:val="Listenabsatz"/>
        <w:numPr>
          <w:ilvl w:val="0"/>
          <w:numId w:val="18"/>
        </w:numPr>
        <w:tabs>
          <w:tab w:val="left" w:pos="4395"/>
        </w:tabs>
        <w:spacing w:line="288" w:lineRule="auto"/>
        <w:rPr>
          <w:rFonts w:cstheme="minorHAnsi"/>
          <w:sz w:val="20"/>
          <w:szCs w:val="20"/>
        </w:rPr>
      </w:pPr>
      <w:proofErr w:type="spellStart"/>
      <w:r w:rsidRPr="00286043">
        <w:rPr>
          <w:rFonts w:cstheme="minorHAnsi"/>
          <w:color w:val="000000"/>
          <w:sz w:val="20"/>
          <w:szCs w:val="20"/>
        </w:rPr>
        <w:t>Einfache</w:t>
      </w:r>
      <w:proofErr w:type="spellEnd"/>
      <w:r w:rsidRPr="00286043">
        <w:rPr>
          <w:rFonts w:cstheme="minorHAnsi"/>
          <w:color w:val="000000"/>
          <w:sz w:val="20"/>
          <w:szCs w:val="20"/>
        </w:rPr>
        <w:t xml:space="preserve"> Montage dank </w:t>
      </w:r>
      <w:proofErr w:type="spellStart"/>
      <w:r w:rsidRPr="00286043">
        <w:rPr>
          <w:rFonts w:cstheme="minorHAnsi"/>
          <w:color w:val="000000"/>
          <w:sz w:val="20"/>
          <w:szCs w:val="20"/>
        </w:rPr>
        <w:t>integrierter</w:t>
      </w:r>
      <w:proofErr w:type="spellEnd"/>
      <w:r w:rsidRPr="00286043">
        <w:rPr>
          <w:rFonts w:cstheme="minorHAnsi"/>
          <w:color w:val="000000"/>
          <w:sz w:val="20"/>
          <w:szCs w:val="20"/>
        </w:rPr>
        <w:t xml:space="preserve"> </w:t>
      </w:r>
      <w:proofErr w:type="spellStart"/>
      <w:r>
        <w:rPr>
          <w:rFonts w:cstheme="minorHAnsi"/>
          <w:color w:val="000000"/>
          <w:sz w:val="20"/>
          <w:szCs w:val="20"/>
        </w:rPr>
        <w:t>Boden</w:t>
      </w:r>
      <w:r w:rsidRPr="00286043">
        <w:rPr>
          <w:rFonts w:cstheme="minorHAnsi"/>
          <w:color w:val="000000"/>
          <w:sz w:val="20"/>
          <w:szCs w:val="20"/>
        </w:rPr>
        <w:t>platte</w:t>
      </w:r>
      <w:proofErr w:type="spellEnd"/>
    </w:p>
    <w:p w:rsidR="00F32028" w:rsidRPr="00DD0D65" w:rsidRDefault="00F32028" w:rsidP="00F32028">
      <w:pPr>
        <w:pStyle w:val="Listenabsatz"/>
        <w:numPr>
          <w:ilvl w:val="0"/>
          <w:numId w:val="18"/>
        </w:numPr>
        <w:tabs>
          <w:tab w:val="left" w:pos="4395"/>
        </w:tabs>
        <w:spacing w:line="288" w:lineRule="auto"/>
        <w:rPr>
          <w:rFonts w:cstheme="minorHAnsi"/>
          <w:sz w:val="20"/>
          <w:szCs w:val="20"/>
        </w:rPr>
      </w:pPr>
      <w:proofErr w:type="spellStart"/>
      <w:r w:rsidRPr="00DD0D65">
        <w:rPr>
          <w:rFonts w:cstheme="minorHAnsi"/>
          <w:sz w:val="20"/>
          <w:szCs w:val="20"/>
        </w:rPr>
        <w:t>Umfangreiche</w:t>
      </w:r>
      <w:proofErr w:type="spellEnd"/>
      <w:r w:rsidRPr="00DD0D65">
        <w:rPr>
          <w:rFonts w:cstheme="minorHAnsi"/>
          <w:sz w:val="20"/>
          <w:szCs w:val="20"/>
        </w:rPr>
        <w:t xml:space="preserve"> </w:t>
      </w:r>
      <w:proofErr w:type="spellStart"/>
      <w:r w:rsidRPr="00DD0D65">
        <w:rPr>
          <w:rFonts w:cstheme="minorHAnsi"/>
          <w:sz w:val="20"/>
          <w:szCs w:val="20"/>
        </w:rPr>
        <w:t>Diagnosefunktionen</w:t>
      </w:r>
      <w:proofErr w:type="spellEnd"/>
    </w:p>
    <w:p w:rsidR="00A75897" w:rsidRDefault="00B100EB" w:rsidP="00A75897">
      <w:pPr>
        <w:pStyle w:val="Listenabsatz"/>
        <w:numPr>
          <w:ilvl w:val="0"/>
          <w:numId w:val="18"/>
        </w:numPr>
        <w:tabs>
          <w:tab w:val="left" w:pos="4395"/>
        </w:tabs>
        <w:spacing w:line="288" w:lineRule="auto"/>
        <w:rPr>
          <w:rFonts w:cstheme="minorHAnsi"/>
          <w:sz w:val="20"/>
          <w:szCs w:val="20"/>
        </w:rPr>
      </w:pPr>
      <w:r w:rsidRPr="00DD0D65">
        <w:rPr>
          <w:rFonts w:cstheme="minorHAnsi"/>
          <w:sz w:val="20"/>
          <w:szCs w:val="20"/>
        </w:rPr>
        <w:t xml:space="preserve">Optional </w:t>
      </w:r>
      <w:proofErr w:type="spellStart"/>
      <w:r w:rsidRPr="00DD0D65">
        <w:rPr>
          <w:rFonts w:cstheme="minorHAnsi"/>
          <w:sz w:val="20"/>
          <w:szCs w:val="20"/>
        </w:rPr>
        <w:t>mit</w:t>
      </w:r>
      <w:proofErr w:type="spellEnd"/>
      <w:r w:rsidRPr="00DD0D65">
        <w:rPr>
          <w:rFonts w:cstheme="minorHAnsi"/>
          <w:sz w:val="20"/>
          <w:szCs w:val="20"/>
        </w:rPr>
        <w:t xml:space="preserve"> </w:t>
      </w:r>
      <w:proofErr w:type="spellStart"/>
      <w:r w:rsidRPr="00DD0D65">
        <w:rPr>
          <w:rFonts w:cstheme="minorHAnsi"/>
          <w:sz w:val="20"/>
          <w:szCs w:val="20"/>
        </w:rPr>
        <w:t>Fluchtentriegelung</w:t>
      </w:r>
      <w:proofErr w:type="spellEnd"/>
    </w:p>
    <w:p w:rsidR="001B63D1" w:rsidRPr="00AC56FB" w:rsidRDefault="001B63D1" w:rsidP="00DD0D65">
      <w:pPr>
        <w:tabs>
          <w:tab w:val="left" w:pos="4395"/>
        </w:tabs>
        <w:spacing w:line="288" w:lineRule="auto"/>
        <w:rPr>
          <w:rFonts w:cstheme="minorHAnsi"/>
          <w:i/>
          <w:sz w:val="20"/>
          <w:szCs w:val="20"/>
          <w:lang w:val="de-DE"/>
        </w:rPr>
      </w:pPr>
    </w:p>
    <w:p w:rsidR="00DD0D65" w:rsidRPr="00AC56FB" w:rsidRDefault="00B23947" w:rsidP="00DD0D65">
      <w:pPr>
        <w:tabs>
          <w:tab w:val="left" w:pos="4395"/>
        </w:tabs>
        <w:spacing w:line="288" w:lineRule="auto"/>
        <w:rPr>
          <w:rFonts w:cstheme="minorHAnsi"/>
          <w:b/>
          <w:sz w:val="20"/>
          <w:szCs w:val="20"/>
          <w:lang w:val="de-DE"/>
        </w:rPr>
      </w:pPr>
      <w:r w:rsidRPr="00AC56FB">
        <w:rPr>
          <w:rFonts w:cstheme="minorHAnsi"/>
          <w:b/>
          <w:sz w:val="20"/>
          <w:szCs w:val="20"/>
          <w:lang w:val="de-DE"/>
        </w:rPr>
        <w:t xml:space="preserve">Besonderheiten der </w:t>
      </w:r>
      <w:proofErr w:type="spellStart"/>
      <w:r w:rsidR="00DD0D65" w:rsidRPr="00AC56FB">
        <w:rPr>
          <w:rFonts w:cstheme="minorHAnsi"/>
          <w:b/>
          <w:sz w:val="20"/>
          <w:szCs w:val="20"/>
          <w:lang w:val="de-DE"/>
        </w:rPr>
        <w:t>Multifunctional</w:t>
      </w:r>
      <w:proofErr w:type="spellEnd"/>
      <w:r w:rsidR="00DD0D65" w:rsidRPr="00AC56FB">
        <w:rPr>
          <w:rFonts w:cstheme="minorHAnsi"/>
          <w:b/>
          <w:sz w:val="20"/>
          <w:szCs w:val="20"/>
          <w:lang w:val="de-DE"/>
        </w:rPr>
        <w:t xml:space="preserve"> Gate Box MGB2 </w:t>
      </w:r>
      <w:r w:rsidR="00DD0D65" w:rsidRPr="00AC56FB">
        <w:rPr>
          <w:rFonts w:cstheme="minorHAnsi"/>
          <w:b/>
          <w:i/>
          <w:sz w:val="20"/>
          <w:szCs w:val="20"/>
          <w:lang w:val="de-DE"/>
        </w:rPr>
        <w:t>Modular</w:t>
      </w:r>
    </w:p>
    <w:p w:rsidR="00DD0D65" w:rsidRDefault="00DD0D65" w:rsidP="00DD0D65">
      <w:pPr>
        <w:pStyle w:val="Listenabsatz"/>
        <w:numPr>
          <w:ilvl w:val="0"/>
          <w:numId w:val="20"/>
        </w:numPr>
        <w:tabs>
          <w:tab w:val="left" w:pos="4395"/>
        </w:tabs>
        <w:autoSpaceDE w:val="0"/>
        <w:autoSpaceDN w:val="0"/>
        <w:adjustRightInd w:val="0"/>
        <w:spacing w:after="0" w:line="288" w:lineRule="auto"/>
        <w:rPr>
          <w:rFonts w:cstheme="minorHAnsi"/>
          <w:color w:val="000000"/>
          <w:sz w:val="20"/>
          <w:szCs w:val="20"/>
        </w:rPr>
      </w:pPr>
      <w:proofErr w:type="spellStart"/>
      <w:r w:rsidRPr="00286043">
        <w:rPr>
          <w:rFonts w:cstheme="minorHAnsi"/>
          <w:color w:val="000000"/>
          <w:sz w:val="20"/>
          <w:szCs w:val="20"/>
        </w:rPr>
        <w:t>Modularer</w:t>
      </w:r>
      <w:proofErr w:type="spellEnd"/>
      <w:r w:rsidRPr="00286043">
        <w:rPr>
          <w:rFonts w:cstheme="minorHAnsi"/>
          <w:color w:val="000000"/>
          <w:sz w:val="20"/>
          <w:szCs w:val="20"/>
        </w:rPr>
        <w:t xml:space="preserve"> </w:t>
      </w:r>
      <w:proofErr w:type="spellStart"/>
      <w:r w:rsidRPr="00286043">
        <w:rPr>
          <w:rFonts w:cstheme="minorHAnsi"/>
          <w:color w:val="000000"/>
          <w:sz w:val="20"/>
          <w:szCs w:val="20"/>
        </w:rPr>
        <w:t>Aufbau</w:t>
      </w:r>
      <w:proofErr w:type="spellEnd"/>
      <w:r w:rsidRPr="00286043">
        <w:rPr>
          <w:rFonts w:cstheme="minorHAnsi"/>
          <w:color w:val="000000"/>
          <w:sz w:val="20"/>
          <w:szCs w:val="20"/>
        </w:rPr>
        <w:t xml:space="preserve"> </w:t>
      </w:r>
      <w:proofErr w:type="spellStart"/>
      <w:r w:rsidRPr="00286043">
        <w:rPr>
          <w:rFonts w:cstheme="minorHAnsi"/>
          <w:color w:val="000000"/>
          <w:sz w:val="20"/>
          <w:szCs w:val="20"/>
        </w:rPr>
        <w:t>mit</w:t>
      </w:r>
      <w:proofErr w:type="spellEnd"/>
      <w:r w:rsidRPr="00286043">
        <w:rPr>
          <w:rFonts w:cstheme="minorHAnsi"/>
          <w:color w:val="000000"/>
          <w:sz w:val="20"/>
          <w:szCs w:val="20"/>
        </w:rPr>
        <w:t xml:space="preserve"> </w:t>
      </w:r>
      <w:proofErr w:type="spellStart"/>
      <w:r w:rsidRPr="00286043">
        <w:rPr>
          <w:rFonts w:cstheme="minorHAnsi"/>
          <w:color w:val="000000"/>
          <w:sz w:val="20"/>
          <w:szCs w:val="20"/>
        </w:rPr>
        <w:t>Submodulen</w:t>
      </w:r>
      <w:proofErr w:type="spellEnd"/>
    </w:p>
    <w:p w:rsidR="00B100EB" w:rsidRPr="00AC56FB" w:rsidRDefault="00B100EB" w:rsidP="00DD0D65">
      <w:pPr>
        <w:pStyle w:val="Listenabsatz"/>
        <w:numPr>
          <w:ilvl w:val="0"/>
          <w:numId w:val="20"/>
        </w:numPr>
        <w:tabs>
          <w:tab w:val="left" w:pos="4395"/>
        </w:tabs>
        <w:autoSpaceDE w:val="0"/>
        <w:autoSpaceDN w:val="0"/>
        <w:adjustRightInd w:val="0"/>
        <w:spacing w:after="0" w:line="288" w:lineRule="auto"/>
        <w:rPr>
          <w:rFonts w:cstheme="minorHAnsi"/>
          <w:color w:val="000000"/>
          <w:sz w:val="20"/>
          <w:szCs w:val="20"/>
          <w:lang w:val="de-DE"/>
        </w:rPr>
      </w:pPr>
      <w:r w:rsidRPr="00AC56FB">
        <w:rPr>
          <w:rFonts w:cstheme="minorHAnsi"/>
          <w:color w:val="000000"/>
          <w:sz w:val="20"/>
          <w:szCs w:val="20"/>
          <w:lang w:val="de-DE"/>
        </w:rPr>
        <w:t xml:space="preserve">Mit Erweiterungsmodul MCM bis zu </w:t>
      </w:r>
      <w:r w:rsidR="00A75897" w:rsidRPr="00AC56FB">
        <w:rPr>
          <w:rFonts w:cstheme="minorHAnsi"/>
          <w:color w:val="000000"/>
          <w:sz w:val="20"/>
          <w:szCs w:val="20"/>
          <w:lang w:val="de-DE"/>
        </w:rPr>
        <w:t>zwölf</w:t>
      </w:r>
      <w:r w:rsidRPr="00AC56FB">
        <w:rPr>
          <w:rFonts w:cstheme="minorHAnsi"/>
          <w:color w:val="000000"/>
          <w:sz w:val="20"/>
          <w:szCs w:val="20"/>
          <w:lang w:val="de-DE"/>
        </w:rPr>
        <w:t xml:space="preserve"> Bedienelemente möglich</w:t>
      </w:r>
    </w:p>
    <w:p w:rsidR="00DD0D65" w:rsidRPr="00AC56FB" w:rsidRDefault="00A75897" w:rsidP="00DD0D65">
      <w:pPr>
        <w:pStyle w:val="Listenabsatz"/>
        <w:numPr>
          <w:ilvl w:val="0"/>
          <w:numId w:val="20"/>
        </w:numPr>
        <w:tabs>
          <w:tab w:val="left" w:pos="4395"/>
        </w:tabs>
        <w:autoSpaceDE w:val="0"/>
        <w:autoSpaceDN w:val="0"/>
        <w:adjustRightInd w:val="0"/>
        <w:spacing w:after="0" w:line="288" w:lineRule="auto"/>
        <w:rPr>
          <w:rFonts w:cstheme="minorHAnsi"/>
          <w:color w:val="000000"/>
          <w:sz w:val="20"/>
          <w:szCs w:val="20"/>
          <w:lang w:val="de-DE"/>
        </w:rPr>
      </w:pPr>
      <w:r w:rsidRPr="00AC56FB">
        <w:rPr>
          <w:rFonts w:cstheme="minorHAnsi"/>
          <w:color w:val="000000"/>
          <w:sz w:val="20"/>
          <w:szCs w:val="20"/>
          <w:lang w:val="de-DE"/>
        </w:rPr>
        <w:t>Bis zu sechs</w:t>
      </w:r>
      <w:r w:rsidR="00DD0D65" w:rsidRPr="00AC56FB">
        <w:rPr>
          <w:rFonts w:cstheme="minorHAnsi"/>
          <w:color w:val="000000"/>
          <w:sz w:val="20"/>
          <w:szCs w:val="20"/>
          <w:lang w:val="de-DE"/>
        </w:rPr>
        <w:t xml:space="preserve"> MGB2</w:t>
      </w:r>
      <w:r w:rsidRPr="00AC56FB">
        <w:rPr>
          <w:rFonts w:cstheme="minorHAnsi"/>
          <w:color w:val="000000"/>
          <w:sz w:val="20"/>
          <w:szCs w:val="20"/>
          <w:lang w:val="de-DE"/>
        </w:rPr>
        <w:t xml:space="preserve"> </w:t>
      </w:r>
      <w:r w:rsidRPr="00AC56FB">
        <w:rPr>
          <w:rFonts w:cstheme="minorHAnsi"/>
          <w:i/>
          <w:color w:val="000000"/>
          <w:sz w:val="20"/>
          <w:szCs w:val="20"/>
          <w:lang w:val="de-DE"/>
        </w:rPr>
        <w:t>Modular</w:t>
      </w:r>
      <w:r w:rsidR="00DD0D65" w:rsidRPr="00AC56FB">
        <w:rPr>
          <w:rFonts w:cstheme="minorHAnsi"/>
          <w:color w:val="000000"/>
          <w:sz w:val="20"/>
          <w:szCs w:val="20"/>
          <w:lang w:val="de-DE"/>
        </w:rPr>
        <w:t xml:space="preserve"> </w:t>
      </w:r>
      <w:r w:rsidRPr="00AC56FB">
        <w:rPr>
          <w:rFonts w:cstheme="minorHAnsi"/>
          <w:color w:val="000000"/>
          <w:sz w:val="20"/>
          <w:szCs w:val="20"/>
          <w:lang w:val="de-DE"/>
        </w:rPr>
        <w:t>bzw.</w:t>
      </w:r>
      <w:r w:rsidR="00B100EB" w:rsidRPr="00AC56FB">
        <w:rPr>
          <w:rFonts w:cstheme="minorHAnsi"/>
          <w:color w:val="000000"/>
          <w:sz w:val="20"/>
          <w:szCs w:val="20"/>
          <w:lang w:val="de-DE"/>
        </w:rPr>
        <w:t xml:space="preserve"> MCM </w:t>
      </w:r>
      <w:r w:rsidR="00DD0D65" w:rsidRPr="00AC56FB">
        <w:rPr>
          <w:rFonts w:cstheme="minorHAnsi"/>
          <w:color w:val="000000"/>
          <w:sz w:val="20"/>
          <w:szCs w:val="20"/>
          <w:lang w:val="de-DE"/>
        </w:rPr>
        <w:t xml:space="preserve">an einem </w:t>
      </w:r>
      <w:proofErr w:type="spellStart"/>
      <w:r w:rsidR="00DD0D65" w:rsidRPr="00AC56FB">
        <w:rPr>
          <w:rFonts w:cstheme="minorHAnsi"/>
          <w:color w:val="000000"/>
          <w:sz w:val="20"/>
          <w:szCs w:val="20"/>
          <w:lang w:val="de-DE"/>
        </w:rPr>
        <w:t>Busmodul</w:t>
      </w:r>
      <w:proofErr w:type="spellEnd"/>
      <w:r w:rsidR="00DD0D65" w:rsidRPr="00AC56FB">
        <w:rPr>
          <w:rFonts w:cstheme="minorHAnsi"/>
          <w:color w:val="000000"/>
          <w:sz w:val="20"/>
          <w:szCs w:val="20"/>
          <w:lang w:val="de-DE"/>
        </w:rPr>
        <w:t xml:space="preserve"> MBM anschließbar</w:t>
      </w:r>
    </w:p>
    <w:p w:rsidR="00B100EB" w:rsidRDefault="00B100EB" w:rsidP="00B100EB">
      <w:pPr>
        <w:pStyle w:val="Listenabsatz"/>
        <w:numPr>
          <w:ilvl w:val="0"/>
          <w:numId w:val="20"/>
        </w:numPr>
        <w:tabs>
          <w:tab w:val="left" w:pos="4395"/>
        </w:tabs>
        <w:spacing w:line="288" w:lineRule="auto"/>
        <w:rPr>
          <w:rFonts w:cstheme="minorHAnsi"/>
          <w:sz w:val="20"/>
          <w:szCs w:val="20"/>
        </w:rPr>
      </w:pPr>
      <w:r>
        <w:rPr>
          <w:rFonts w:cstheme="minorHAnsi"/>
          <w:sz w:val="20"/>
          <w:szCs w:val="20"/>
        </w:rPr>
        <w:t xml:space="preserve">PROFINET / </w:t>
      </w:r>
      <w:proofErr w:type="spellStart"/>
      <w:r>
        <w:rPr>
          <w:rFonts w:cstheme="minorHAnsi"/>
          <w:sz w:val="20"/>
          <w:szCs w:val="20"/>
        </w:rPr>
        <w:t>PROFIsafe</w:t>
      </w:r>
      <w:proofErr w:type="spellEnd"/>
    </w:p>
    <w:p w:rsidR="00B100EB" w:rsidRPr="00DD0D65" w:rsidRDefault="00B100EB" w:rsidP="00B100EB">
      <w:pPr>
        <w:pStyle w:val="Listenabsatz"/>
        <w:numPr>
          <w:ilvl w:val="0"/>
          <w:numId w:val="20"/>
        </w:numPr>
        <w:tabs>
          <w:tab w:val="left" w:pos="4395"/>
        </w:tabs>
        <w:spacing w:line="288" w:lineRule="auto"/>
        <w:rPr>
          <w:rFonts w:cstheme="minorHAnsi"/>
          <w:sz w:val="20"/>
          <w:szCs w:val="20"/>
        </w:rPr>
      </w:pPr>
      <w:r>
        <w:rPr>
          <w:rFonts w:cstheme="minorHAnsi"/>
          <w:sz w:val="20"/>
          <w:szCs w:val="20"/>
        </w:rPr>
        <w:t xml:space="preserve">Webserver </w:t>
      </w:r>
      <w:proofErr w:type="spellStart"/>
      <w:r>
        <w:rPr>
          <w:rFonts w:cstheme="minorHAnsi"/>
          <w:sz w:val="20"/>
          <w:szCs w:val="20"/>
        </w:rPr>
        <w:t>für</w:t>
      </w:r>
      <w:proofErr w:type="spellEnd"/>
      <w:r>
        <w:rPr>
          <w:rFonts w:cstheme="minorHAnsi"/>
          <w:sz w:val="20"/>
          <w:szCs w:val="20"/>
        </w:rPr>
        <w:t xml:space="preserve"> Diagnose </w:t>
      </w:r>
      <w:proofErr w:type="spellStart"/>
      <w:r>
        <w:rPr>
          <w:rFonts w:cstheme="minorHAnsi"/>
          <w:sz w:val="20"/>
          <w:szCs w:val="20"/>
        </w:rPr>
        <w:t>nutzbar</w:t>
      </w:r>
      <w:proofErr w:type="spellEnd"/>
    </w:p>
    <w:p w:rsidR="00B100EB" w:rsidRPr="00286043" w:rsidRDefault="00B100EB" w:rsidP="00B100EB">
      <w:pPr>
        <w:pStyle w:val="Listenabsatz"/>
        <w:tabs>
          <w:tab w:val="left" w:pos="4395"/>
        </w:tabs>
        <w:spacing w:line="288" w:lineRule="auto"/>
        <w:rPr>
          <w:rFonts w:cstheme="minorHAnsi"/>
          <w:sz w:val="20"/>
          <w:szCs w:val="20"/>
        </w:rPr>
      </w:pPr>
    </w:p>
    <w:p w:rsidR="001B63D1" w:rsidRPr="00AC56FB" w:rsidRDefault="00B23947" w:rsidP="00DD0D65">
      <w:pPr>
        <w:tabs>
          <w:tab w:val="left" w:pos="4395"/>
        </w:tabs>
        <w:spacing w:line="288" w:lineRule="auto"/>
        <w:rPr>
          <w:rFonts w:cstheme="minorHAnsi"/>
          <w:b/>
          <w:sz w:val="20"/>
          <w:szCs w:val="20"/>
          <w:lang w:val="de-DE"/>
        </w:rPr>
      </w:pPr>
      <w:r w:rsidRPr="00AC56FB">
        <w:rPr>
          <w:rFonts w:cstheme="minorHAnsi"/>
          <w:b/>
          <w:sz w:val="20"/>
          <w:szCs w:val="20"/>
          <w:lang w:val="de-DE"/>
        </w:rPr>
        <w:t xml:space="preserve">Besonderheiten der </w:t>
      </w:r>
      <w:proofErr w:type="spellStart"/>
      <w:r w:rsidR="001B63D1" w:rsidRPr="00AC56FB">
        <w:rPr>
          <w:rFonts w:cstheme="minorHAnsi"/>
          <w:b/>
          <w:sz w:val="20"/>
          <w:szCs w:val="20"/>
          <w:lang w:val="de-DE"/>
        </w:rPr>
        <w:t>Multifunctional</w:t>
      </w:r>
      <w:proofErr w:type="spellEnd"/>
      <w:r w:rsidR="001B63D1" w:rsidRPr="00AC56FB">
        <w:rPr>
          <w:rFonts w:cstheme="minorHAnsi"/>
          <w:b/>
          <w:sz w:val="20"/>
          <w:szCs w:val="20"/>
          <w:lang w:val="de-DE"/>
        </w:rPr>
        <w:t xml:space="preserve"> Gate Box MGB2 </w:t>
      </w:r>
      <w:r w:rsidR="001B63D1" w:rsidRPr="00AC56FB">
        <w:rPr>
          <w:rFonts w:cstheme="minorHAnsi"/>
          <w:b/>
          <w:i/>
          <w:sz w:val="20"/>
          <w:szCs w:val="20"/>
          <w:lang w:val="de-DE"/>
        </w:rPr>
        <w:t>Classic</w:t>
      </w:r>
    </w:p>
    <w:p w:rsidR="001B63D1" w:rsidRPr="00DD0D65" w:rsidRDefault="001B63D1" w:rsidP="00DD0D65">
      <w:pPr>
        <w:pStyle w:val="Listenabsatz"/>
        <w:numPr>
          <w:ilvl w:val="0"/>
          <w:numId w:val="21"/>
        </w:numPr>
        <w:tabs>
          <w:tab w:val="left" w:pos="4395"/>
        </w:tabs>
        <w:autoSpaceDE w:val="0"/>
        <w:autoSpaceDN w:val="0"/>
        <w:adjustRightInd w:val="0"/>
        <w:spacing w:after="0" w:line="288" w:lineRule="auto"/>
        <w:rPr>
          <w:rFonts w:cstheme="minorHAnsi"/>
          <w:color w:val="000000"/>
          <w:sz w:val="20"/>
          <w:szCs w:val="20"/>
        </w:rPr>
      </w:pPr>
      <w:proofErr w:type="spellStart"/>
      <w:r w:rsidRPr="00DD0D65">
        <w:rPr>
          <w:rFonts w:cstheme="minorHAnsi"/>
          <w:color w:val="000000"/>
          <w:sz w:val="20"/>
          <w:szCs w:val="20"/>
        </w:rPr>
        <w:t>Maximale</w:t>
      </w:r>
      <w:proofErr w:type="spellEnd"/>
      <w:r w:rsidRPr="00DD0D65">
        <w:rPr>
          <w:rFonts w:cstheme="minorHAnsi"/>
          <w:color w:val="000000"/>
          <w:sz w:val="20"/>
          <w:szCs w:val="20"/>
        </w:rPr>
        <w:t xml:space="preserve"> </w:t>
      </w:r>
      <w:proofErr w:type="spellStart"/>
      <w:r w:rsidRPr="00DD0D65">
        <w:rPr>
          <w:rFonts w:cstheme="minorHAnsi"/>
          <w:color w:val="000000"/>
          <w:sz w:val="20"/>
          <w:szCs w:val="20"/>
        </w:rPr>
        <w:t>Flexibilität</w:t>
      </w:r>
      <w:proofErr w:type="spellEnd"/>
      <w:r w:rsidRPr="00DD0D65">
        <w:rPr>
          <w:rFonts w:cstheme="minorHAnsi"/>
          <w:color w:val="000000"/>
          <w:sz w:val="20"/>
          <w:szCs w:val="20"/>
        </w:rPr>
        <w:t xml:space="preserve"> dank </w:t>
      </w:r>
      <w:proofErr w:type="spellStart"/>
      <w:r w:rsidRPr="00DD0D65">
        <w:rPr>
          <w:rFonts w:cstheme="minorHAnsi"/>
          <w:color w:val="000000"/>
          <w:sz w:val="20"/>
          <w:szCs w:val="20"/>
        </w:rPr>
        <w:t>modularem</w:t>
      </w:r>
      <w:proofErr w:type="spellEnd"/>
      <w:r w:rsidRPr="00DD0D65">
        <w:rPr>
          <w:rFonts w:cstheme="minorHAnsi"/>
          <w:color w:val="000000"/>
          <w:sz w:val="20"/>
          <w:szCs w:val="20"/>
        </w:rPr>
        <w:t xml:space="preserve"> </w:t>
      </w:r>
      <w:proofErr w:type="spellStart"/>
      <w:r w:rsidRPr="00DD0D65">
        <w:rPr>
          <w:rFonts w:cstheme="minorHAnsi"/>
          <w:color w:val="000000"/>
          <w:sz w:val="20"/>
          <w:szCs w:val="20"/>
        </w:rPr>
        <w:t>Aufbau</w:t>
      </w:r>
      <w:proofErr w:type="spellEnd"/>
    </w:p>
    <w:p w:rsidR="001B63D1" w:rsidRPr="00AC56FB" w:rsidRDefault="001B63D1" w:rsidP="00DD0D65">
      <w:pPr>
        <w:pStyle w:val="Listenabsatz"/>
        <w:numPr>
          <w:ilvl w:val="0"/>
          <w:numId w:val="21"/>
        </w:numPr>
        <w:tabs>
          <w:tab w:val="left" w:pos="4395"/>
        </w:tabs>
        <w:autoSpaceDE w:val="0"/>
        <w:autoSpaceDN w:val="0"/>
        <w:adjustRightInd w:val="0"/>
        <w:spacing w:after="0" w:line="288" w:lineRule="auto"/>
        <w:rPr>
          <w:rFonts w:cstheme="minorHAnsi"/>
          <w:color w:val="000000"/>
          <w:sz w:val="20"/>
          <w:szCs w:val="20"/>
          <w:lang w:val="de-DE"/>
        </w:rPr>
      </w:pPr>
      <w:r w:rsidRPr="00AC56FB">
        <w:rPr>
          <w:rFonts w:cstheme="minorHAnsi"/>
          <w:color w:val="000000"/>
          <w:sz w:val="20"/>
          <w:szCs w:val="20"/>
          <w:lang w:val="de-DE"/>
        </w:rPr>
        <w:t xml:space="preserve">Einfacher Anschluss </w:t>
      </w:r>
      <w:r w:rsidRPr="000A52FD">
        <w:rPr>
          <w:rFonts w:cstheme="minorHAnsi"/>
          <w:color w:val="000000"/>
          <w:sz w:val="20"/>
          <w:szCs w:val="20"/>
          <w:lang w:val="de-DE"/>
        </w:rPr>
        <w:t>dank</w:t>
      </w:r>
      <w:r w:rsidR="00117036">
        <w:rPr>
          <w:rFonts w:cstheme="minorHAnsi"/>
          <w:color w:val="000000"/>
          <w:sz w:val="20"/>
          <w:szCs w:val="20"/>
          <w:lang w:val="de-DE"/>
        </w:rPr>
        <w:t xml:space="preserve"> (2x)</w:t>
      </w:r>
      <w:r w:rsidRPr="00AC56FB">
        <w:rPr>
          <w:rFonts w:cstheme="minorHAnsi"/>
          <w:color w:val="000000"/>
          <w:sz w:val="20"/>
          <w:szCs w:val="20"/>
          <w:lang w:val="de-DE"/>
        </w:rPr>
        <w:t xml:space="preserve"> steckbarer codierter Klemmen oder RC18-Steckverbinder</w:t>
      </w:r>
    </w:p>
    <w:p w:rsidR="001B63D1" w:rsidRDefault="00A75897" w:rsidP="00DD0D65">
      <w:pPr>
        <w:pStyle w:val="Listenabsatz"/>
        <w:numPr>
          <w:ilvl w:val="0"/>
          <w:numId w:val="21"/>
        </w:numPr>
        <w:tabs>
          <w:tab w:val="left" w:pos="4395"/>
        </w:tabs>
        <w:autoSpaceDE w:val="0"/>
        <w:autoSpaceDN w:val="0"/>
        <w:adjustRightInd w:val="0"/>
        <w:spacing w:after="0" w:line="288" w:lineRule="auto"/>
        <w:rPr>
          <w:rFonts w:cstheme="minorHAnsi"/>
          <w:color w:val="000000"/>
          <w:sz w:val="20"/>
          <w:szCs w:val="20"/>
        </w:rPr>
      </w:pPr>
      <w:proofErr w:type="spellStart"/>
      <w:r>
        <w:rPr>
          <w:rFonts w:cstheme="minorHAnsi"/>
          <w:color w:val="000000"/>
          <w:sz w:val="20"/>
          <w:szCs w:val="20"/>
        </w:rPr>
        <w:t>Sichere</w:t>
      </w:r>
      <w:proofErr w:type="spellEnd"/>
      <w:r>
        <w:rPr>
          <w:rFonts w:cstheme="minorHAnsi"/>
          <w:color w:val="000000"/>
          <w:sz w:val="20"/>
          <w:szCs w:val="20"/>
        </w:rPr>
        <w:t xml:space="preserve"> OSSD-</w:t>
      </w:r>
      <w:proofErr w:type="spellStart"/>
      <w:r>
        <w:rPr>
          <w:rFonts w:cstheme="minorHAnsi"/>
          <w:color w:val="000000"/>
          <w:sz w:val="20"/>
          <w:szCs w:val="20"/>
        </w:rPr>
        <w:t>Ausgänge</w:t>
      </w:r>
      <w:proofErr w:type="spellEnd"/>
    </w:p>
    <w:p w:rsidR="00A75897" w:rsidRPr="00AC56FB" w:rsidRDefault="00A75897" w:rsidP="00DD0D65">
      <w:pPr>
        <w:pStyle w:val="Listenabsatz"/>
        <w:numPr>
          <w:ilvl w:val="0"/>
          <w:numId w:val="21"/>
        </w:numPr>
        <w:tabs>
          <w:tab w:val="left" w:pos="4395"/>
        </w:tabs>
        <w:autoSpaceDE w:val="0"/>
        <w:autoSpaceDN w:val="0"/>
        <w:adjustRightInd w:val="0"/>
        <w:spacing w:after="0" w:line="288" w:lineRule="auto"/>
        <w:rPr>
          <w:rFonts w:cstheme="minorHAnsi"/>
          <w:color w:val="000000"/>
          <w:sz w:val="20"/>
          <w:szCs w:val="20"/>
          <w:lang w:val="de-DE"/>
        </w:rPr>
      </w:pPr>
      <w:r w:rsidRPr="00AC56FB">
        <w:rPr>
          <w:rFonts w:cstheme="minorHAnsi"/>
          <w:color w:val="000000"/>
          <w:sz w:val="20"/>
          <w:szCs w:val="20"/>
          <w:lang w:val="de-DE"/>
        </w:rPr>
        <w:t xml:space="preserve">Bis zu 10 Geräte in Reihe schaltbar </w:t>
      </w:r>
    </w:p>
    <w:p w:rsidR="006B1820" w:rsidRPr="00AC56FB" w:rsidRDefault="006B1820" w:rsidP="00940C44">
      <w:pPr>
        <w:tabs>
          <w:tab w:val="left" w:pos="4395"/>
        </w:tabs>
        <w:spacing w:after="0" w:line="240" w:lineRule="auto"/>
        <w:rPr>
          <w:b/>
          <w:lang w:val="de-DE"/>
        </w:rPr>
      </w:pPr>
      <w:r w:rsidRPr="00AC56FB">
        <w:rPr>
          <w:b/>
          <w:lang w:val="de-DE"/>
        </w:rPr>
        <w:br w:type="page"/>
      </w:r>
    </w:p>
    <w:p w:rsidR="00536165" w:rsidRPr="00536165" w:rsidRDefault="00705498" w:rsidP="00536165">
      <w:pPr>
        <w:spacing w:after="0" w:line="312" w:lineRule="auto"/>
        <w:jc w:val="both"/>
        <w:rPr>
          <w:rFonts w:ascii="Arial" w:hAnsi="Arial" w:cs="Arial"/>
          <w:b/>
          <w:sz w:val="20"/>
          <w:szCs w:val="20"/>
          <w:lang w:val="de-DE"/>
        </w:rPr>
      </w:pPr>
      <w:r w:rsidRPr="00705498">
        <w:rPr>
          <w:rFonts w:ascii="Arial" w:hAnsi="Arial" w:cs="Arial"/>
          <w:b/>
          <w:noProof/>
          <w:sz w:val="20"/>
          <w:szCs w:val="20"/>
          <w:lang w:val="de-DE"/>
        </w:rPr>
        <w:lastRenderedPageBreak/>
        <w:t>01-Euchner-Schutztuersystem-MGB2-Modular.jpg</w:t>
      </w:r>
    </w:p>
    <w:p w:rsidR="00B23C58" w:rsidRDefault="00B23C58" w:rsidP="001B63D1">
      <w:pPr>
        <w:rPr>
          <w:rFonts w:ascii="Arial" w:hAnsi="Arial"/>
          <w:lang w:val="de-DE"/>
        </w:rPr>
      </w:pPr>
      <w:r w:rsidRPr="00B23C58">
        <w:rPr>
          <w:rFonts w:ascii="Arial" w:hAnsi="Arial"/>
          <w:noProof/>
          <w:lang w:val="de-DE"/>
        </w:rPr>
        <w:drawing>
          <wp:inline distT="0" distB="0" distL="0" distR="0">
            <wp:extent cx="2684844" cy="1978025"/>
            <wp:effectExtent l="0" t="0" r="1270" b="3175"/>
            <wp:docPr id="5" name="Grafik 5" descr="\\euco.net\share\archiv-v\VM\Bildmaterial\Produkte\Produktfotos\MGB2-Modular\safetybook-titel-0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co.net\share\archiv-v\VM\Bildmaterial\Produkte\Produktfotos\MGB2-Modular\safetybook-titel-081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7778" cy="1987554"/>
                    </a:xfrm>
                    <a:prstGeom prst="rect">
                      <a:avLst/>
                    </a:prstGeom>
                    <a:noFill/>
                    <a:ln>
                      <a:noFill/>
                    </a:ln>
                  </pic:spPr>
                </pic:pic>
              </a:graphicData>
            </a:graphic>
          </wp:inline>
        </w:drawing>
      </w:r>
      <w:r w:rsidRPr="00B23C58">
        <w:rPr>
          <w:rFonts w:ascii="Arial" w:hAnsi="Arial"/>
          <w:lang w:val="de-DE"/>
        </w:rPr>
        <w:t xml:space="preserve"> </w:t>
      </w:r>
    </w:p>
    <w:p w:rsidR="00FA5BA1" w:rsidRPr="00FA5BA1" w:rsidRDefault="00FA5BA1" w:rsidP="00FA5BA1">
      <w:pPr>
        <w:spacing w:after="0" w:line="240" w:lineRule="auto"/>
        <w:jc w:val="both"/>
        <w:rPr>
          <w:rFonts w:ascii="Arial" w:hAnsi="Arial"/>
          <w:sz w:val="18"/>
          <w:szCs w:val="20"/>
          <w:lang w:val="de-DE"/>
        </w:rPr>
      </w:pPr>
      <w:r w:rsidRPr="00FA5BA1">
        <w:rPr>
          <w:rFonts w:ascii="Arial" w:hAnsi="Arial"/>
          <w:sz w:val="18"/>
          <w:szCs w:val="20"/>
          <w:lang w:val="de-DE"/>
        </w:rPr>
        <w:t xml:space="preserve">Mit der neuesten MGB2-Generation bietet </w:t>
      </w:r>
      <w:proofErr w:type="spellStart"/>
      <w:r w:rsidRPr="00FA5BA1">
        <w:rPr>
          <w:rFonts w:ascii="Arial" w:hAnsi="Arial"/>
          <w:sz w:val="18"/>
          <w:szCs w:val="20"/>
          <w:lang w:val="de-DE"/>
        </w:rPr>
        <w:t>Euchner</w:t>
      </w:r>
      <w:proofErr w:type="spellEnd"/>
      <w:r w:rsidRPr="00FA5BA1">
        <w:rPr>
          <w:rFonts w:ascii="Arial" w:hAnsi="Arial"/>
          <w:sz w:val="18"/>
          <w:szCs w:val="20"/>
          <w:lang w:val="de-DE"/>
        </w:rPr>
        <w:t xml:space="preserve"> ein modulares und hochflexibles System das zukunftsfähig ist: Submodule können mit individuellen Funktionen bestückt werden. Änderungen oder </w:t>
      </w:r>
      <w:r w:rsidR="007B3BED">
        <w:rPr>
          <w:rFonts w:ascii="Arial" w:hAnsi="Arial"/>
          <w:sz w:val="18"/>
          <w:szCs w:val="20"/>
          <w:lang w:val="de-DE"/>
        </w:rPr>
        <w:t xml:space="preserve">die </w:t>
      </w:r>
      <w:r w:rsidRPr="00FA5BA1">
        <w:rPr>
          <w:rFonts w:ascii="Arial" w:hAnsi="Arial"/>
          <w:sz w:val="18"/>
          <w:szCs w:val="20"/>
          <w:lang w:val="de-DE"/>
        </w:rPr>
        <w:t xml:space="preserve">Ergänzung zusätzlicher Funktionen </w:t>
      </w:r>
      <w:r w:rsidR="007B3BED">
        <w:rPr>
          <w:rFonts w:ascii="Arial" w:hAnsi="Arial"/>
          <w:sz w:val="18"/>
          <w:szCs w:val="20"/>
          <w:lang w:val="de-DE"/>
        </w:rPr>
        <w:t>sind</w:t>
      </w:r>
      <w:r w:rsidRPr="00FA5BA1">
        <w:rPr>
          <w:rFonts w:ascii="Arial" w:hAnsi="Arial"/>
          <w:sz w:val="18"/>
          <w:szCs w:val="20"/>
          <w:lang w:val="de-DE"/>
        </w:rPr>
        <w:t xml:space="preserve"> jederzeit möglich.</w:t>
      </w:r>
    </w:p>
    <w:p w:rsidR="00B23C58" w:rsidRDefault="00B23C58" w:rsidP="001B63D1">
      <w:pPr>
        <w:rPr>
          <w:rFonts w:ascii="Arial" w:hAnsi="Arial"/>
          <w:lang w:val="de-DE"/>
        </w:rPr>
      </w:pPr>
    </w:p>
    <w:p w:rsidR="00FA5BA1" w:rsidRDefault="00705498" w:rsidP="00FA5BA1">
      <w:pPr>
        <w:spacing w:after="0" w:line="312" w:lineRule="auto"/>
        <w:jc w:val="both"/>
        <w:rPr>
          <w:rFonts w:ascii="Arial" w:hAnsi="Arial" w:cs="Arial"/>
          <w:b/>
          <w:sz w:val="20"/>
          <w:szCs w:val="20"/>
          <w:lang w:val="de-DE"/>
        </w:rPr>
      </w:pPr>
      <w:r w:rsidRPr="00705498">
        <w:rPr>
          <w:rFonts w:ascii="Arial" w:hAnsi="Arial" w:cs="Arial"/>
          <w:b/>
          <w:noProof/>
          <w:sz w:val="20"/>
          <w:szCs w:val="20"/>
          <w:lang w:val="de-DE"/>
        </w:rPr>
        <w:t>02-Euchner-MGB2-Modular-abgesetze-Montage.jpg</w:t>
      </w:r>
    </w:p>
    <w:p w:rsidR="00FA5BA1" w:rsidRPr="00AC56FB" w:rsidRDefault="00536165" w:rsidP="00FA5BA1">
      <w:pPr>
        <w:rPr>
          <w:sz w:val="20"/>
          <w:szCs w:val="20"/>
          <w:lang w:val="de-DE"/>
        </w:rPr>
      </w:pPr>
      <w:r w:rsidRPr="003047FC">
        <w:rPr>
          <w:rFonts w:ascii="Arial" w:hAnsi="Arial"/>
          <w:noProof/>
          <w:lang w:val="de-DE"/>
        </w:rPr>
        <w:drawing>
          <wp:anchor distT="0" distB="0" distL="114300" distR="114300" simplePos="0" relativeHeight="251667968" behindDoc="0" locked="0" layoutInCell="1" allowOverlap="1" wp14:anchorId="58EFE2DA" wp14:editId="05DE9BD1">
            <wp:simplePos x="0" y="0"/>
            <wp:positionH relativeFrom="margin">
              <wp:posOffset>25400</wp:posOffset>
            </wp:positionH>
            <wp:positionV relativeFrom="margin">
              <wp:posOffset>3284220</wp:posOffset>
            </wp:positionV>
            <wp:extent cx="2552700" cy="1625600"/>
            <wp:effectExtent l="0" t="0" r="0" b="0"/>
            <wp:wrapSquare wrapText="bothSides"/>
            <wp:docPr id="3" name="Grafik 3" descr="\\euco.net\share\archiv-v\VM\Bildmaterial\3D Stills\MGB\MGB2_Modular\Euchner_MGB2_Modular_abgesetze-Montage_M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co.net\share\archiv-v\VM\Bildmaterial\3D Stills\MGB\MGB2_Modular\Euchner_MGB2_Modular_abgesetze-Montage_MCM.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1648"/>
                    <a:stretch/>
                  </pic:blipFill>
                  <pic:spPr bwMode="auto">
                    <a:xfrm>
                      <a:off x="0" y="0"/>
                      <a:ext cx="2552700" cy="162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A5BA1" w:rsidRPr="00AC56FB" w:rsidRDefault="00FA5BA1" w:rsidP="00FA5BA1">
      <w:pPr>
        <w:rPr>
          <w:sz w:val="20"/>
          <w:szCs w:val="20"/>
          <w:lang w:val="de-DE"/>
        </w:rPr>
      </w:pPr>
    </w:p>
    <w:p w:rsidR="00FA5BA1" w:rsidRPr="00AC56FB" w:rsidRDefault="00FA5BA1" w:rsidP="00FA5BA1">
      <w:pPr>
        <w:rPr>
          <w:sz w:val="20"/>
          <w:szCs w:val="20"/>
          <w:lang w:val="de-DE"/>
        </w:rPr>
      </w:pPr>
    </w:p>
    <w:p w:rsidR="00536165" w:rsidRDefault="00536165" w:rsidP="00FA5BA1">
      <w:pPr>
        <w:spacing w:after="0" w:line="240" w:lineRule="auto"/>
        <w:jc w:val="both"/>
        <w:rPr>
          <w:rFonts w:ascii="Arial" w:hAnsi="Arial"/>
          <w:sz w:val="18"/>
          <w:szCs w:val="20"/>
          <w:lang w:val="de-DE"/>
        </w:rPr>
      </w:pPr>
    </w:p>
    <w:p w:rsidR="00536165" w:rsidRDefault="00536165" w:rsidP="00FA5BA1">
      <w:pPr>
        <w:spacing w:after="0" w:line="240" w:lineRule="auto"/>
        <w:jc w:val="both"/>
        <w:rPr>
          <w:rFonts w:ascii="Arial" w:hAnsi="Arial"/>
          <w:sz w:val="18"/>
          <w:szCs w:val="20"/>
          <w:lang w:val="de-DE"/>
        </w:rPr>
      </w:pPr>
      <w:bookmarkStart w:id="0" w:name="_GoBack"/>
      <w:bookmarkEnd w:id="0"/>
    </w:p>
    <w:p w:rsidR="00536165" w:rsidRDefault="00536165" w:rsidP="00FA5BA1">
      <w:pPr>
        <w:spacing w:after="0" w:line="240" w:lineRule="auto"/>
        <w:jc w:val="both"/>
        <w:rPr>
          <w:rFonts w:ascii="Arial" w:hAnsi="Arial"/>
          <w:sz w:val="18"/>
          <w:szCs w:val="20"/>
          <w:lang w:val="de-DE"/>
        </w:rPr>
      </w:pPr>
    </w:p>
    <w:p w:rsidR="00536165" w:rsidRDefault="00536165" w:rsidP="00FA5BA1">
      <w:pPr>
        <w:spacing w:after="0" w:line="240" w:lineRule="auto"/>
        <w:jc w:val="both"/>
        <w:rPr>
          <w:rFonts w:ascii="Arial" w:hAnsi="Arial"/>
          <w:sz w:val="18"/>
          <w:szCs w:val="20"/>
          <w:lang w:val="de-DE"/>
        </w:rPr>
      </w:pPr>
    </w:p>
    <w:p w:rsidR="00536165" w:rsidRDefault="00536165" w:rsidP="00FA5BA1">
      <w:pPr>
        <w:spacing w:after="0" w:line="240" w:lineRule="auto"/>
        <w:jc w:val="both"/>
        <w:rPr>
          <w:rFonts w:ascii="Arial" w:hAnsi="Arial"/>
          <w:sz w:val="18"/>
          <w:szCs w:val="20"/>
          <w:lang w:val="de-DE"/>
        </w:rPr>
      </w:pPr>
    </w:p>
    <w:p w:rsidR="00536165" w:rsidRDefault="00536165" w:rsidP="00FA5BA1">
      <w:pPr>
        <w:spacing w:after="0" w:line="240" w:lineRule="auto"/>
        <w:jc w:val="both"/>
        <w:rPr>
          <w:rFonts w:ascii="Arial" w:hAnsi="Arial"/>
          <w:sz w:val="18"/>
          <w:szCs w:val="20"/>
          <w:lang w:val="de-DE"/>
        </w:rPr>
      </w:pPr>
    </w:p>
    <w:p w:rsidR="00536165" w:rsidRDefault="00536165" w:rsidP="00FA5BA1">
      <w:pPr>
        <w:spacing w:after="0" w:line="240" w:lineRule="auto"/>
        <w:jc w:val="both"/>
        <w:rPr>
          <w:rFonts w:ascii="Arial" w:hAnsi="Arial"/>
          <w:sz w:val="18"/>
          <w:szCs w:val="20"/>
          <w:lang w:val="de-DE"/>
        </w:rPr>
      </w:pPr>
    </w:p>
    <w:p w:rsidR="00536165" w:rsidRDefault="00536165" w:rsidP="00FA5BA1">
      <w:pPr>
        <w:spacing w:after="0" w:line="240" w:lineRule="auto"/>
        <w:jc w:val="both"/>
        <w:rPr>
          <w:rFonts w:ascii="Arial" w:hAnsi="Arial"/>
          <w:sz w:val="18"/>
          <w:szCs w:val="20"/>
          <w:lang w:val="de-DE"/>
        </w:rPr>
      </w:pPr>
    </w:p>
    <w:p w:rsidR="00536165" w:rsidRDefault="00536165" w:rsidP="00FA5BA1">
      <w:pPr>
        <w:spacing w:after="0" w:line="240" w:lineRule="auto"/>
        <w:jc w:val="both"/>
        <w:rPr>
          <w:rFonts w:ascii="Arial" w:hAnsi="Arial"/>
          <w:sz w:val="18"/>
          <w:szCs w:val="20"/>
          <w:lang w:val="de-DE"/>
        </w:rPr>
      </w:pPr>
    </w:p>
    <w:p w:rsidR="00FA5BA1" w:rsidRPr="00FA5BA1" w:rsidRDefault="00FA5BA1" w:rsidP="00FA5BA1">
      <w:pPr>
        <w:spacing w:after="0" w:line="240" w:lineRule="auto"/>
        <w:jc w:val="both"/>
        <w:rPr>
          <w:rFonts w:ascii="Arial" w:hAnsi="Arial"/>
          <w:sz w:val="18"/>
          <w:szCs w:val="20"/>
          <w:lang w:val="de-DE"/>
        </w:rPr>
      </w:pPr>
      <w:r w:rsidRPr="00FA5BA1">
        <w:rPr>
          <w:rFonts w:ascii="Arial" w:hAnsi="Arial"/>
          <w:sz w:val="18"/>
          <w:szCs w:val="20"/>
          <w:lang w:val="de-DE"/>
        </w:rPr>
        <w:t>Beim Bus- und Erweiterungsmodul ist auch ein</w:t>
      </w:r>
      <w:r w:rsidR="00513421">
        <w:rPr>
          <w:rFonts w:ascii="Arial" w:hAnsi="Arial"/>
          <w:sz w:val="18"/>
          <w:szCs w:val="20"/>
          <w:lang w:val="de-DE"/>
        </w:rPr>
        <w:t>e</w:t>
      </w:r>
      <w:r w:rsidRPr="00FA5BA1">
        <w:rPr>
          <w:rFonts w:ascii="Arial" w:hAnsi="Arial"/>
          <w:sz w:val="18"/>
          <w:szCs w:val="20"/>
          <w:lang w:val="de-DE"/>
        </w:rPr>
        <w:t xml:space="preserve"> abgesetz</w:t>
      </w:r>
      <w:r w:rsidR="00705498">
        <w:rPr>
          <w:rFonts w:ascii="Arial" w:hAnsi="Arial"/>
          <w:sz w:val="18"/>
          <w:szCs w:val="20"/>
          <w:lang w:val="de-DE"/>
        </w:rPr>
        <w:t>t</w:t>
      </w:r>
      <w:r w:rsidRPr="00FA5BA1">
        <w:rPr>
          <w:rFonts w:ascii="Arial" w:hAnsi="Arial"/>
          <w:sz w:val="18"/>
          <w:szCs w:val="20"/>
          <w:lang w:val="de-DE"/>
        </w:rPr>
        <w:t>e Montage möglich.</w:t>
      </w:r>
    </w:p>
    <w:p w:rsidR="00FA5BA1" w:rsidRPr="00AC56FB" w:rsidRDefault="00FA5BA1" w:rsidP="00FA5BA1">
      <w:pPr>
        <w:rPr>
          <w:rFonts w:ascii="Arial" w:hAnsi="Arial"/>
          <w:i/>
          <w:sz w:val="16"/>
          <w:szCs w:val="16"/>
          <w:lang w:val="de-DE"/>
        </w:rPr>
      </w:pPr>
    </w:p>
    <w:p w:rsidR="00FA5BA1" w:rsidRDefault="00FA5BA1" w:rsidP="001B63D1">
      <w:pPr>
        <w:rPr>
          <w:rFonts w:ascii="Arial" w:hAnsi="Arial"/>
          <w:lang w:val="de-DE"/>
        </w:rPr>
      </w:pPr>
    </w:p>
    <w:p w:rsidR="001B63D1" w:rsidRPr="00DD0D65" w:rsidRDefault="001B63D1" w:rsidP="00B23C58">
      <w:pPr>
        <w:jc w:val="both"/>
        <w:rPr>
          <w:rFonts w:ascii="Arial" w:hAnsi="Arial"/>
          <w:lang w:val="de-DE"/>
        </w:rPr>
      </w:pPr>
      <w:r w:rsidRPr="00DD0D65">
        <w:rPr>
          <w:rFonts w:ascii="Arial" w:hAnsi="Arial"/>
          <w:lang w:val="de-DE"/>
        </w:rPr>
        <w:br w:type="page"/>
      </w:r>
    </w:p>
    <w:p w:rsidR="00BE078D" w:rsidRPr="000433F8" w:rsidRDefault="00BE078D" w:rsidP="00EC441C">
      <w:pPr>
        <w:spacing w:after="100" w:afterAutospacing="1" w:line="360" w:lineRule="auto"/>
        <w:rPr>
          <w:rFonts w:cs="Arial"/>
          <w:b/>
          <w:bCs/>
          <w:lang w:val="de-DE"/>
        </w:rPr>
      </w:pPr>
      <w:r w:rsidRPr="00983228">
        <w:rPr>
          <w:rFonts w:cs="Arial"/>
          <w:b/>
          <w:bCs/>
          <w:lang w:val="de-DE"/>
        </w:rPr>
        <w:lastRenderedPageBreak/>
        <w:t xml:space="preserve">Kurzprofil: Die EUCHNER GmbH + Co. </w:t>
      </w:r>
      <w:r w:rsidRPr="000433F8">
        <w:rPr>
          <w:rFonts w:cs="Arial"/>
          <w:b/>
          <w:bCs/>
          <w:lang w:val="de-DE"/>
        </w:rPr>
        <w:t>KG</w:t>
      </w:r>
    </w:p>
    <w:p w:rsidR="00BE078D" w:rsidRPr="00983228" w:rsidRDefault="00BE078D" w:rsidP="000E7F40">
      <w:pPr>
        <w:tabs>
          <w:tab w:val="left" w:pos="8505"/>
        </w:tabs>
        <w:spacing w:line="360" w:lineRule="auto"/>
        <w:jc w:val="both"/>
        <w:rPr>
          <w:rFonts w:cs="Arial"/>
          <w:lang w:val="de-DE"/>
        </w:rPr>
      </w:pPr>
      <w:r w:rsidRPr="00983228">
        <w:rPr>
          <w:rFonts w:cs="Arial"/>
          <w:i/>
          <w:iCs/>
          <w:lang w:val="de-DE"/>
        </w:rPr>
        <w:t xml:space="preserve">Die EUCHNER GmbH + Co. KG in </w:t>
      </w:r>
      <w:proofErr w:type="spellStart"/>
      <w:r w:rsidRPr="00983228">
        <w:rPr>
          <w:rFonts w:cs="Arial"/>
          <w:i/>
          <w:iCs/>
          <w:lang w:val="de-DE"/>
        </w:rPr>
        <w:t>Leinfelden</w:t>
      </w:r>
      <w:proofErr w:type="spellEnd"/>
      <w:r w:rsidRPr="00983228">
        <w:rPr>
          <w:rFonts w:cs="Arial"/>
          <w:i/>
          <w:iCs/>
          <w:lang w:val="de-DE"/>
        </w:rPr>
        <w:t xml:space="preserve"> ist ein international tätiges Familienunternehmen </w:t>
      </w:r>
      <w:r w:rsidR="00BC4E1A">
        <w:rPr>
          <w:rFonts w:cs="Arial"/>
          <w:i/>
          <w:iCs/>
          <w:lang w:val="de-DE"/>
        </w:rPr>
        <w:t xml:space="preserve">mit </w:t>
      </w:r>
      <w:r w:rsidRPr="00983228">
        <w:rPr>
          <w:rFonts w:cs="Arial"/>
          <w:i/>
          <w:iCs/>
          <w:lang w:val="de-DE"/>
        </w:rPr>
        <w:t xml:space="preserve">weltweit </w:t>
      </w:r>
      <w:r w:rsidR="009E2E9D" w:rsidRPr="00983228">
        <w:rPr>
          <w:rFonts w:cs="Arial"/>
          <w:i/>
          <w:iCs/>
          <w:lang w:val="de-DE"/>
        </w:rPr>
        <w:t xml:space="preserve">über </w:t>
      </w:r>
      <w:r w:rsidR="0018445C">
        <w:rPr>
          <w:rFonts w:cs="Arial"/>
          <w:i/>
          <w:iCs/>
          <w:lang w:val="de-DE"/>
        </w:rPr>
        <w:t>80</w:t>
      </w:r>
      <w:r w:rsidRPr="00983228">
        <w:rPr>
          <w:rFonts w:cs="Arial"/>
          <w:i/>
          <w:iCs/>
          <w:lang w:val="de-DE"/>
        </w:rPr>
        <w:t>0 Mitarbeiter</w:t>
      </w:r>
      <w:r w:rsidR="009955C6">
        <w:rPr>
          <w:rFonts w:cs="Arial"/>
          <w:i/>
          <w:iCs/>
          <w:lang w:val="de-DE"/>
        </w:rPr>
        <w:t>n</w:t>
      </w:r>
      <w:r w:rsidRPr="00983228">
        <w:rPr>
          <w:rFonts w:cs="Arial"/>
          <w:i/>
          <w:iCs/>
          <w:lang w:val="de-DE"/>
        </w:rPr>
        <w:t>. 1</w:t>
      </w:r>
      <w:r w:rsidR="00BC4E1A">
        <w:rPr>
          <w:rFonts w:cs="Arial"/>
          <w:i/>
          <w:iCs/>
          <w:lang w:val="de-DE"/>
        </w:rPr>
        <w:t>8</w:t>
      </w:r>
      <w:r w:rsidRPr="00983228">
        <w:rPr>
          <w:rFonts w:cs="Arial"/>
          <w:i/>
          <w:iCs/>
          <w:lang w:val="de-DE"/>
        </w:rPr>
        <w:t xml:space="preserve"> Tochtergesellschaften, darunter </w:t>
      </w:r>
      <w:r w:rsidR="00BC4E1A">
        <w:rPr>
          <w:rFonts w:cs="Arial"/>
          <w:i/>
          <w:iCs/>
          <w:lang w:val="de-DE"/>
        </w:rPr>
        <w:t>zehn</w:t>
      </w:r>
      <w:r w:rsidRPr="00983228">
        <w:rPr>
          <w:rFonts w:cs="Arial"/>
          <w:i/>
          <w:iCs/>
          <w:lang w:val="de-DE"/>
        </w:rPr>
        <w:t xml:space="preserve"> i</w:t>
      </w:r>
      <w:r w:rsidR="00983228">
        <w:rPr>
          <w:rFonts w:cs="Arial"/>
          <w:i/>
          <w:iCs/>
          <w:lang w:val="de-DE"/>
        </w:rPr>
        <w:t xml:space="preserve">n Europa, vier in Asien und </w:t>
      </w:r>
      <w:r w:rsidR="00121759">
        <w:rPr>
          <w:rFonts w:cs="Arial"/>
          <w:i/>
          <w:iCs/>
          <w:lang w:val="de-DE"/>
        </w:rPr>
        <w:t>vier</w:t>
      </w:r>
      <w:r w:rsidRPr="00983228">
        <w:rPr>
          <w:rFonts w:cs="Arial"/>
          <w:i/>
          <w:iCs/>
          <w:lang w:val="de-DE"/>
        </w:rPr>
        <w:t xml:space="preserve"> in Nord- und Südamerika verteilen sich mit 2</w:t>
      </w:r>
      <w:r w:rsidR="00276B73">
        <w:rPr>
          <w:rFonts w:cs="Arial"/>
          <w:i/>
          <w:iCs/>
          <w:lang w:val="de-DE"/>
        </w:rPr>
        <w:t>2</w:t>
      </w:r>
      <w:r w:rsidRPr="00983228">
        <w:rPr>
          <w:rFonts w:cs="Arial"/>
          <w:i/>
          <w:iCs/>
          <w:lang w:val="de-DE"/>
        </w:rPr>
        <w:t xml:space="preserve"> Vertriebsbüros rund um den Erdball. Geschäftsführende</w:t>
      </w:r>
      <w:r w:rsidR="009E2E9D" w:rsidRPr="00983228">
        <w:rPr>
          <w:rFonts w:cs="Arial"/>
          <w:i/>
          <w:iCs/>
          <w:lang w:val="de-DE"/>
        </w:rPr>
        <w:t>r</w:t>
      </w:r>
      <w:r w:rsidRPr="00983228">
        <w:rPr>
          <w:rFonts w:cs="Arial"/>
          <w:i/>
          <w:iCs/>
          <w:lang w:val="de-DE"/>
        </w:rPr>
        <w:t xml:space="preserve"> Gesellschafter des Unternehmens </w:t>
      </w:r>
      <w:r w:rsidR="009E2E9D" w:rsidRPr="00983228">
        <w:rPr>
          <w:rFonts w:cs="Arial"/>
          <w:i/>
          <w:iCs/>
          <w:lang w:val="de-DE"/>
        </w:rPr>
        <w:t xml:space="preserve">ist </w:t>
      </w:r>
      <w:r w:rsidR="00C95D8D" w:rsidRPr="00983228">
        <w:rPr>
          <w:rFonts w:cs="Arial"/>
          <w:i/>
          <w:iCs/>
          <w:lang w:val="de-DE"/>
        </w:rPr>
        <w:t xml:space="preserve">Stefan </w:t>
      </w:r>
      <w:proofErr w:type="spellStart"/>
      <w:r w:rsidR="00C95D8D" w:rsidRPr="00983228">
        <w:rPr>
          <w:rFonts w:cs="Arial"/>
          <w:i/>
          <w:iCs/>
          <w:lang w:val="de-DE"/>
        </w:rPr>
        <w:t>Euchner</w:t>
      </w:r>
      <w:proofErr w:type="spellEnd"/>
      <w:r w:rsidR="00C95D8D" w:rsidRPr="00983228">
        <w:rPr>
          <w:rFonts w:cs="Arial"/>
          <w:i/>
          <w:iCs/>
          <w:lang w:val="de-DE"/>
        </w:rPr>
        <w:t>. Seit mehr als 6</w:t>
      </w:r>
      <w:r w:rsidRPr="00983228">
        <w:rPr>
          <w:rFonts w:cs="Arial"/>
          <w:i/>
          <w:iCs/>
          <w:lang w:val="de-DE"/>
        </w:rPr>
        <w:t xml:space="preserve">0 Jahren werden bei EUCHNER Schaltgeräte entwickelt. Diese finden ihren Einsatz hauptsächlich im Maschinenbau. Eine Spitzenstellung nimmt das Unternehmen im Bereich der Sicherheitstechnik ein. EUCHNER Sicherheitsschalter überwachen elektromechanisch und elektronisch zuverlässig die Stellung von Schutztüren von Maschinen und Anlagen. </w:t>
      </w:r>
    </w:p>
    <w:p w:rsidR="00BE078D" w:rsidRPr="00983228" w:rsidRDefault="00BE078D" w:rsidP="00BE078D">
      <w:pPr>
        <w:tabs>
          <w:tab w:val="left" w:pos="6379"/>
        </w:tabs>
        <w:spacing w:line="360" w:lineRule="auto"/>
        <w:ind w:right="990"/>
        <w:rPr>
          <w:rFonts w:cs="Arial"/>
          <w:sz w:val="24"/>
          <w:szCs w:val="24"/>
          <w:lang w:val="de-DE"/>
        </w:rPr>
      </w:pPr>
    </w:p>
    <w:p w:rsidR="00BE078D" w:rsidRPr="00D171F3" w:rsidRDefault="00BE078D" w:rsidP="007521E7">
      <w:pPr>
        <w:tabs>
          <w:tab w:val="left" w:pos="8647"/>
        </w:tabs>
        <w:spacing w:line="360" w:lineRule="auto"/>
        <w:ind w:right="-141"/>
        <w:rPr>
          <w:rFonts w:cs="Arial"/>
          <w:lang w:val="de-DE"/>
        </w:rPr>
      </w:pPr>
      <w:r w:rsidRPr="00983228">
        <w:rPr>
          <w:rFonts w:cs="Arial"/>
          <w:lang w:val="de-DE"/>
        </w:rPr>
        <w:t>Weitere Informationen rund um das Unternehmen finden Sie im Internet unter</w:t>
      </w:r>
      <w:r w:rsidR="007521E7">
        <w:rPr>
          <w:rFonts w:cs="Arial"/>
          <w:lang w:val="de-DE"/>
        </w:rPr>
        <w:t xml:space="preserve"> </w:t>
      </w:r>
      <w:hyperlink r:id="rId11" w:history="1">
        <w:r w:rsidRPr="00D171F3">
          <w:rPr>
            <w:rStyle w:val="Hyperlink"/>
            <w:rFonts w:cs="Arial"/>
            <w:b/>
            <w:bCs/>
            <w:color w:val="auto"/>
            <w:u w:val="none"/>
            <w:lang w:val="de-DE"/>
          </w:rPr>
          <w:t>www.euchner.de</w:t>
        </w:r>
      </w:hyperlink>
    </w:p>
    <w:p w:rsidR="00BE078D" w:rsidRPr="00D171F3" w:rsidRDefault="00BE078D" w:rsidP="00BE078D">
      <w:pPr>
        <w:tabs>
          <w:tab w:val="left" w:pos="6379"/>
        </w:tabs>
        <w:ind w:right="990"/>
        <w:rPr>
          <w:rFonts w:cs="Arial"/>
          <w:lang w:val="de-DE"/>
        </w:rPr>
      </w:pPr>
    </w:p>
    <w:p w:rsidR="00BE078D" w:rsidRPr="00ED2780" w:rsidRDefault="00BE078D" w:rsidP="00BE078D">
      <w:pPr>
        <w:tabs>
          <w:tab w:val="left" w:pos="6379"/>
        </w:tabs>
        <w:ind w:right="990"/>
        <w:rPr>
          <w:rFonts w:cs="Arial"/>
          <w:bCs/>
          <w:lang w:val="de-DE"/>
        </w:rPr>
      </w:pPr>
      <w:r w:rsidRPr="00ED2780">
        <w:rPr>
          <w:rFonts w:cs="Arial"/>
          <w:bCs/>
          <w:lang w:val="de-DE"/>
        </w:rPr>
        <w:t xml:space="preserve">EUCHNER GmbH + Co. KG </w:t>
      </w:r>
    </w:p>
    <w:p w:rsidR="00BE078D" w:rsidRPr="00983228" w:rsidRDefault="00BE078D" w:rsidP="00BE078D">
      <w:pPr>
        <w:tabs>
          <w:tab w:val="left" w:pos="7797"/>
        </w:tabs>
        <w:ind w:right="-1"/>
        <w:rPr>
          <w:rFonts w:cs="Arial"/>
          <w:lang w:val="de-DE"/>
        </w:rPr>
      </w:pPr>
      <w:r w:rsidRPr="00983228">
        <w:rPr>
          <w:rFonts w:cs="Arial"/>
          <w:lang w:val="de-DE"/>
        </w:rPr>
        <w:t>Kohlhammerstraße 16</w:t>
      </w:r>
    </w:p>
    <w:p w:rsidR="00BE078D" w:rsidRPr="00983228" w:rsidRDefault="00BE078D" w:rsidP="00BE078D">
      <w:pPr>
        <w:tabs>
          <w:tab w:val="left" w:pos="6379"/>
        </w:tabs>
        <w:ind w:right="990"/>
        <w:rPr>
          <w:rFonts w:cs="Arial"/>
          <w:lang w:val="de-DE"/>
        </w:rPr>
      </w:pPr>
      <w:r w:rsidRPr="00983228">
        <w:rPr>
          <w:rFonts w:cs="Arial"/>
          <w:lang w:val="de-DE"/>
        </w:rPr>
        <w:t>70771 Leinfelden-Echterdingen</w:t>
      </w:r>
    </w:p>
    <w:p w:rsidR="007C4CC2" w:rsidRPr="00983228" w:rsidRDefault="007C4CC2" w:rsidP="00BE078D">
      <w:pPr>
        <w:tabs>
          <w:tab w:val="left" w:pos="6379"/>
        </w:tabs>
        <w:ind w:right="990"/>
        <w:rPr>
          <w:rFonts w:cs="Arial"/>
          <w:lang w:val="de-DE"/>
        </w:rPr>
      </w:pPr>
      <w:r w:rsidRPr="00983228">
        <w:rPr>
          <w:rFonts w:cs="Arial"/>
          <w:lang w:val="de-DE"/>
        </w:rPr>
        <w:t>Deutschland</w:t>
      </w:r>
    </w:p>
    <w:p w:rsidR="00BE078D" w:rsidRPr="00983228" w:rsidRDefault="00BE078D" w:rsidP="00BE078D">
      <w:pPr>
        <w:tabs>
          <w:tab w:val="left" w:pos="7797"/>
        </w:tabs>
        <w:ind w:right="-1"/>
        <w:rPr>
          <w:rFonts w:cs="Arial"/>
          <w:lang w:val="de-DE"/>
        </w:rPr>
      </w:pPr>
      <w:r w:rsidRPr="00983228">
        <w:rPr>
          <w:rFonts w:cs="Arial"/>
          <w:lang w:val="de-DE"/>
        </w:rPr>
        <w:t>Tel. +49 711 7597- 0</w:t>
      </w:r>
    </w:p>
    <w:p w:rsidR="00BE078D" w:rsidRPr="005D5202" w:rsidRDefault="00BE078D" w:rsidP="00BE078D">
      <w:pPr>
        <w:tabs>
          <w:tab w:val="left" w:pos="6379"/>
        </w:tabs>
        <w:ind w:right="990"/>
        <w:rPr>
          <w:rFonts w:cs="Arial"/>
          <w:lang w:val="fr-FR"/>
        </w:rPr>
      </w:pPr>
      <w:r w:rsidRPr="005D5202">
        <w:rPr>
          <w:rFonts w:cs="Arial"/>
          <w:lang w:val="fr-FR"/>
        </w:rPr>
        <w:t>Fax +49 711 753316</w:t>
      </w:r>
    </w:p>
    <w:p w:rsidR="00BE078D" w:rsidRPr="005D5202" w:rsidRDefault="005D0520" w:rsidP="00BE078D">
      <w:pPr>
        <w:tabs>
          <w:tab w:val="left" w:pos="6379"/>
        </w:tabs>
        <w:ind w:right="990"/>
        <w:rPr>
          <w:rFonts w:cs="Arial"/>
          <w:lang w:val="fr-FR"/>
        </w:rPr>
      </w:pPr>
      <w:hyperlink r:id="rId12" w:history="1">
        <w:r w:rsidR="00BE078D" w:rsidRPr="005D5202">
          <w:rPr>
            <w:rStyle w:val="Hyperlink"/>
            <w:rFonts w:cs="Arial"/>
            <w:color w:val="auto"/>
            <w:u w:val="none"/>
            <w:lang w:val="fr-FR"/>
          </w:rPr>
          <w:t>www.euchner.de</w:t>
        </w:r>
      </w:hyperlink>
    </w:p>
    <w:p w:rsidR="00BE078D" w:rsidRPr="005D5202" w:rsidRDefault="005D0520" w:rsidP="00BE078D">
      <w:pPr>
        <w:tabs>
          <w:tab w:val="left" w:pos="6379"/>
        </w:tabs>
        <w:ind w:right="990"/>
        <w:rPr>
          <w:rStyle w:val="Hyperlink"/>
          <w:rFonts w:cs="Arial"/>
          <w:color w:val="auto"/>
          <w:u w:val="none"/>
          <w:lang w:val="fr-FR"/>
        </w:rPr>
      </w:pPr>
      <w:hyperlink r:id="rId13" w:history="1">
        <w:r w:rsidR="00BE078D" w:rsidRPr="005D5202">
          <w:rPr>
            <w:rStyle w:val="Hyperlink"/>
            <w:rFonts w:cs="Arial"/>
            <w:color w:val="auto"/>
            <w:u w:val="none"/>
            <w:lang w:val="fr-FR"/>
          </w:rPr>
          <w:t>info@euchner.de</w:t>
        </w:r>
      </w:hyperlink>
    </w:p>
    <w:p w:rsidR="000433F8" w:rsidRPr="005D5202" w:rsidRDefault="000433F8" w:rsidP="00BE078D">
      <w:pPr>
        <w:tabs>
          <w:tab w:val="left" w:pos="6379"/>
        </w:tabs>
        <w:ind w:right="990"/>
        <w:rPr>
          <w:rStyle w:val="Hyperlink"/>
          <w:rFonts w:cs="Arial"/>
          <w:color w:val="auto"/>
          <w:u w:val="none"/>
          <w:lang w:val="fr-FR"/>
        </w:rPr>
      </w:pPr>
    </w:p>
    <w:p w:rsidR="000433F8" w:rsidRPr="005D5202" w:rsidRDefault="00CC1696" w:rsidP="000433F8">
      <w:pPr>
        <w:tabs>
          <w:tab w:val="left" w:pos="6379"/>
        </w:tabs>
        <w:ind w:right="1134"/>
        <w:rPr>
          <w:rFonts w:cs="Arial"/>
          <w:b/>
          <w:bCs/>
          <w:lang w:val="de-DE"/>
        </w:rPr>
      </w:pPr>
      <w:r w:rsidRPr="005D5202">
        <w:rPr>
          <w:rFonts w:cs="Arial"/>
          <w:b/>
          <w:bCs/>
          <w:lang w:val="de-DE"/>
        </w:rPr>
        <w:t>Pressekontakt</w:t>
      </w:r>
    </w:p>
    <w:p w:rsidR="000433F8" w:rsidRPr="00983228" w:rsidRDefault="00084877" w:rsidP="000433F8">
      <w:pPr>
        <w:tabs>
          <w:tab w:val="left" w:pos="7797"/>
        </w:tabs>
        <w:ind w:right="-1"/>
        <w:rPr>
          <w:rFonts w:cs="Arial"/>
          <w:lang w:val="de-DE"/>
        </w:rPr>
      </w:pPr>
      <w:r>
        <w:rPr>
          <w:rFonts w:cs="Arial"/>
          <w:lang w:val="de-DE"/>
        </w:rPr>
        <w:t>Ariane Walther</w:t>
      </w:r>
    </w:p>
    <w:p w:rsidR="000433F8" w:rsidRPr="00A617AE" w:rsidRDefault="000433F8" w:rsidP="000433F8">
      <w:pPr>
        <w:tabs>
          <w:tab w:val="left" w:pos="7797"/>
        </w:tabs>
        <w:ind w:right="-1"/>
        <w:rPr>
          <w:rFonts w:cs="Arial"/>
          <w:lang w:val="de-DE"/>
        </w:rPr>
      </w:pPr>
      <w:r w:rsidRPr="00A617AE">
        <w:rPr>
          <w:rFonts w:cs="Arial"/>
          <w:lang w:val="de-DE"/>
        </w:rPr>
        <w:t>Marketing</w:t>
      </w:r>
      <w:r w:rsidR="00084877">
        <w:rPr>
          <w:rFonts w:cs="Arial"/>
          <w:lang w:val="de-DE"/>
        </w:rPr>
        <w:t xml:space="preserve"> / Corporate Communications</w:t>
      </w:r>
    </w:p>
    <w:p w:rsidR="000433F8" w:rsidRPr="005D5202" w:rsidRDefault="000433F8" w:rsidP="000433F8">
      <w:pPr>
        <w:tabs>
          <w:tab w:val="left" w:pos="6379"/>
        </w:tabs>
        <w:ind w:right="1134"/>
        <w:rPr>
          <w:rFonts w:cs="Arial"/>
          <w:lang w:val="de-DE"/>
        </w:rPr>
      </w:pPr>
      <w:r w:rsidRPr="005D5202">
        <w:rPr>
          <w:rFonts w:cs="Arial"/>
          <w:lang w:val="de-DE"/>
        </w:rPr>
        <w:t xml:space="preserve">Tel. +49 711 7597- </w:t>
      </w:r>
      <w:r w:rsidR="00084877">
        <w:rPr>
          <w:rFonts w:cs="Arial"/>
          <w:lang w:val="de-DE"/>
        </w:rPr>
        <w:t>1</w:t>
      </w:r>
      <w:r w:rsidRPr="005D5202">
        <w:rPr>
          <w:rFonts w:cs="Arial"/>
          <w:lang w:val="de-DE"/>
        </w:rPr>
        <w:t>63</w:t>
      </w:r>
    </w:p>
    <w:p w:rsidR="000433F8" w:rsidRPr="00B10C09" w:rsidRDefault="000433F8" w:rsidP="000433F8">
      <w:pPr>
        <w:ind w:right="1134"/>
        <w:rPr>
          <w:rFonts w:cs="Arial"/>
          <w:lang w:val="fr-FR"/>
        </w:rPr>
      </w:pPr>
      <w:r w:rsidRPr="00B10C09">
        <w:rPr>
          <w:rFonts w:cs="Arial"/>
          <w:lang w:val="fr-FR"/>
        </w:rPr>
        <w:t>Fax +49 711 7597- 385</w:t>
      </w:r>
    </w:p>
    <w:p w:rsidR="000433F8" w:rsidRDefault="005D0520" w:rsidP="000433F8">
      <w:pPr>
        <w:ind w:right="1134"/>
        <w:rPr>
          <w:rFonts w:cs="Arial"/>
          <w:lang w:val="fr-FR"/>
        </w:rPr>
      </w:pPr>
      <w:hyperlink r:id="rId14" w:history="1">
        <w:r w:rsidR="000433F8" w:rsidRPr="002155EF">
          <w:rPr>
            <w:rStyle w:val="Hyperlink"/>
            <w:rFonts w:cs="Arial"/>
            <w:color w:val="auto"/>
            <w:u w:val="none"/>
            <w:lang w:val="fr-FR"/>
          </w:rPr>
          <w:t>press@euchner.de</w:t>
        </w:r>
      </w:hyperlink>
      <w:r w:rsidR="000433F8" w:rsidRPr="002155EF">
        <w:rPr>
          <w:rFonts w:cs="Arial"/>
          <w:lang w:val="fr-FR"/>
        </w:rPr>
        <w:t xml:space="preserve"> </w:t>
      </w:r>
    </w:p>
    <w:p w:rsidR="007521E7" w:rsidRPr="00AC56FB" w:rsidRDefault="007521E7" w:rsidP="007521E7">
      <w:pPr>
        <w:spacing w:line="360" w:lineRule="auto"/>
        <w:ind w:right="1134"/>
        <w:jc w:val="both"/>
        <w:rPr>
          <w:rFonts w:cs="Arial"/>
          <w:lang w:val="es-ES"/>
        </w:rPr>
      </w:pPr>
    </w:p>
    <w:p w:rsidR="009B257B" w:rsidRPr="00AC56FB" w:rsidRDefault="009B257B" w:rsidP="009B257B">
      <w:pPr>
        <w:spacing w:line="360" w:lineRule="auto"/>
        <w:ind w:right="1134"/>
        <w:rPr>
          <w:rFonts w:cs="Arial"/>
          <w:b/>
          <w:lang w:val="es-ES"/>
        </w:rPr>
      </w:pPr>
      <w:r>
        <w:rPr>
          <w:rFonts w:cs="Arial"/>
          <w:b/>
          <w:noProof/>
          <w:lang w:val="de-DE"/>
        </w:rPr>
        <w:drawing>
          <wp:anchor distT="0" distB="0" distL="114300" distR="114300" simplePos="0" relativeHeight="251652608" behindDoc="0" locked="0" layoutInCell="1" allowOverlap="1" wp14:anchorId="6C0AE4CC" wp14:editId="78F8506E">
            <wp:simplePos x="0" y="0"/>
            <wp:positionH relativeFrom="column">
              <wp:posOffset>-69542</wp:posOffset>
            </wp:positionH>
            <wp:positionV relativeFrom="paragraph">
              <wp:posOffset>215912</wp:posOffset>
            </wp:positionV>
            <wp:extent cx="402590" cy="449580"/>
            <wp:effectExtent l="0" t="0" r="0" b="7620"/>
            <wp:wrapNone/>
            <wp:docPr id="6" name="Grafik 6" descr="\\euco.net\share\archiv-v\VM\Presse_Anzeigen\1_Pressemeldungen_2019\euchner-social-media-buttons.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uco.net\share\archiv-v\VM\Presse_Anzeigen\1_Pressemeldungen_2019\euchner-social-media-buttons.jpg">
                      <a:hlinkClick r:id="rId15"/>
                    </pic:cNvPr>
                    <pic:cNvPicPr>
                      <a:picLocks noChangeAspect="1"/>
                    </pic:cNvPicPr>
                  </pic:nvPicPr>
                  <pic:blipFill rotWithShape="1">
                    <a:blip r:embed="rId16">
                      <a:extLst>
                        <a:ext uri="{28A0092B-C50C-407E-A947-70E740481C1C}">
                          <a14:useLocalDpi xmlns:a14="http://schemas.microsoft.com/office/drawing/2010/main" val="0"/>
                        </a:ext>
                      </a:extLst>
                    </a:blip>
                    <a:srcRect r="78417"/>
                    <a:stretch/>
                  </pic:blipFill>
                  <pic:spPr bwMode="auto">
                    <a:xfrm>
                      <a:off x="0" y="0"/>
                      <a:ext cx="402590" cy="449580"/>
                    </a:xfrm>
                    <a:prstGeom prst="rect">
                      <a:avLst/>
                    </a:prstGeom>
                    <a:noFill/>
                    <a:ln>
                      <a:noFill/>
                    </a:ln>
                    <a:extLst>
                      <a:ext uri="{53640926-AAD7-44D8-BBD7-CCE9431645EC}">
                        <a14:shadowObscured xmlns:a14="http://schemas.microsoft.com/office/drawing/2010/main"/>
                      </a:ext>
                    </a:extLst>
                  </pic:spPr>
                </pic:pic>
              </a:graphicData>
            </a:graphic>
          </wp:anchor>
        </w:drawing>
      </w:r>
      <w:r>
        <w:rPr>
          <w:rFonts w:cs="Arial"/>
          <w:b/>
          <w:noProof/>
          <w:lang w:val="de-DE"/>
        </w:rPr>
        <w:drawing>
          <wp:anchor distT="0" distB="0" distL="114300" distR="114300" simplePos="0" relativeHeight="251655680" behindDoc="0" locked="0" layoutInCell="1" allowOverlap="1" wp14:anchorId="69328292" wp14:editId="51C8098F">
            <wp:simplePos x="0" y="0"/>
            <wp:positionH relativeFrom="column">
              <wp:posOffset>1433888</wp:posOffset>
            </wp:positionH>
            <wp:positionV relativeFrom="paragraph">
              <wp:posOffset>215912</wp:posOffset>
            </wp:positionV>
            <wp:extent cx="384810" cy="449580"/>
            <wp:effectExtent l="0" t="0" r="0" b="7620"/>
            <wp:wrapNone/>
            <wp:docPr id="9" name="Grafik 9" descr="euchner-social-media-button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uchner-social-media-buttons">
                      <a:hlinkClick r:id="rId17"/>
                    </pic:cNvPr>
                    <pic:cNvPicPr>
                      <a:picLocks noChangeAspect="1"/>
                    </pic:cNvPicPr>
                  </pic:nvPicPr>
                  <pic:blipFill rotWithShape="1">
                    <a:blip r:embed="rId16">
                      <a:extLst>
                        <a:ext uri="{28A0092B-C50C-407E-A947-70E740481C1C}">
                          <a14:useLocalDpi xmlns:a14="http://schemas.microsoft.com/office/drawing/2010/main" val="0"/>
                        </a:ext>
                      </a:extLst>
                    </a:blip>
                    <a:srcRect l="79351"/>
                    <a:stretch/>
                  </pic:blipFill>
                  <pic:spPr bwMode="auto">
                    <a:xfrm>
                      <a:off x="0" y="0"/>
                      <a:ext cx="384810" cy="449580"/>
                    </a:xfrm>
                    <a:prstGeom prst="rect">
                      <a:avLst/>
                    </a:prstGeom>
                    <a:noFill/>
                    <a:ln>
                      <a:noFill/>
                    </a:ln>
                    <a:extLst>
                      <a:ext uri="{53640926-AAD7-44D8-BBD7-CCE9431645EC}">
                        <a14:shadowObscured xmlns:a14="http://schemas.microsoft.com/office/drawing/2010/main"/>
                      </a:ext>
                    </a:extLst>
                  </pic:spPr>
                </pic:pic>
              </a:graphicData>
            </a:graphic>
          </wp:anchor>
        </w:drawing>
      </w:r>
      <w:r>
        <w:rPr>
          <w:rFonts w:cs="Arial"/>
          <w:b/>
          <w:noProof/>
          <w:lang w:val="de-DE"/>
        </w:rPr>
        <w:drawing>
          <wp:anchor distT="0" distB="0" distL="114300" distR="114300" simplePos="0" relativeHeight="251657728" behindDoc="0" locked="0" layoutInCell="1" allowOverlap="1" wp14:anchorId="022389B8" wp14:editId="2867185C">
            <wp:simplePos x="0" y="0"/>
            <wp:positionH relativeFrom="column">
              <wp:posOffset>1069250</wp:posOffset>
            </wp:positionH>
            <wp:positionV relativeFrom="paragraph">
              <wp:posOffset>215912</wp:posOffset>
            </wp:positionV>
            <wp:extent cx="345440" cy="449580"/>
            <wp:effectExtent l="0" t="0" r="0" b="7620"/>
            <wp:wrapNone/>
            <wp:docPr id="10" name="Grafik 10" descr="euchner-social-media-button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uchner-social-media-buttons">
                      <a:hlinkClick r:id="rId18"/>
                    </pic:cNvPr>
                    <pic:cNvPicPr>
                      <a:picLocks noChangeAspect="1"/>
                    </pic:cNvPicPr>
                  </pic:nvPicPr>
                  <pic:blipFill rotWithShape="1">
                    <a:blip r:embed="rId16">
                      <a:extLst>
                        <a:ext uri="{28A0092B-C50C-407E-A947-70E740481C1C}">
                          <a14:useLocalDpi xmlns:a14="http://schemas.microsoft.com/office/drawing/2010/main" val="0"/>
                        </a:ext>
                      </a:extLst>
                    </a:blip>
                    <a:srcRect l="59989" r="21590"/>
                    <a:stretch/>
                  </pic:blipFill>
                  <pic:spPr bwMode="auto">
                    <a:xfrm>
                      <a:off x="0" y="0"/>
                      <a:ext cx="345440" cy="449580"/>
                    </a:xfrm>
                    <a:prstGeom prst="rect">
                      <a:avLst/>
                    </a:prstGeom>
                    <a:noFill/>
                    <a:ln>
                      <a:noFill/>
                    </a:ln>
                    <a:extLst>
                      <a:ext uri="{53640926-AAD7-44D8-BBD7-CCE9431645EC}">
                        <a14:shadowObscured xmlns:a14="http://schemas.microsoft.com/office/drawing/2010/main"/>
                      </a:ext>
                    </a:extLst>
                  </pic:spPr>
                </pic:pic>
              </a:graphicData>
            </a:graphic>
          </wp:anchor>
        </w:drawing>
      </w:r>
      <w:r>
        <w:rPr>
          <w:rFonts w:cs="Arial"/>
          <w:b/>
          <w:noProof/>
          <w:lang w:val="de-DE"/>
        </w:rPr>
        <w:drawing>
          <wp:anchor distT="0" distB="0" distL="114300" distR="114300" simplePos="0" relativeHeight="251658752" behindDoc="0" locked="0" layoutInCell="1" allowOverlap="1" wp14:anchorId="161E43F7" wp14:editId="22220A3D">
            <wp:simplePos x="0" y="0"/>
            <wp:positionH relativeFrom="column">
              <wp:posOffset>339974</wp:posOffset>
            </wp:positionH>
            <wp:positionV relativeFrom="paragraph">
              <wp:posOffset>215912</wp:posOffset>
            </wp:positionV>
            <wp:extent cx="388620" cy="449580"/>
            <wp:effectExtent l="0" t="0" r="0" b="7620"/>
            <wp:wrapNone/>
            <wp:docPr id="12" name="Grafik 12" descr="euchner-social-media-button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uchner-social-media-buttons">
                      <a:hlinkClick r:id="rId19"/>
                    </pic:cNvPr>
                    <pic:cNvPicPr>
                      <a:picLocks noChangeAspect="1"/>
                    </pic:cNvPicPr>
                  </pic:nvPicPr>
                  <pic:blipFill rotWithShape="1">
                    <a:blip r:embed="rId16">
                      <a:extLst>
                        <a:ext uri="{28A0092B-C50C-407E-A947-70E740481C1C}">
                          <a14:useLocalDpi xmlns:a14="http://schemas.microsoft.com/office/drawing/2010/main" val="0"/>
                        </a:ext>
                      </a:extLst>
                    </a:blip>
                    <a:srcRect l="21266" r="58098"/>
                    <a:stretch/>
                  </pic:blipFill>
                  <pic:spPr bwMode="auto">
                    <a:xfrm>
                      <a:off x="0" y="0"/>
                      <a:ext cx="388620" cy="449580"/>
                    </a:xfrm>
                    <a:prstGeom prst="rect">
                      <a:avLst/>
                    </a:prstGeom>
                    <a:noFill/>
                    <a:ln>
                      <a:noFill/>
                    </a:ln>
                    <a:extLst>
                      <a:ext uri="{53640926-AAD7-44D8-BBD7-CCE9431645EC}">
                        <a14:shadowObscured xmlns:a14="http://schemas.microsoft.com/office/drawing/2010/main"/>
                      </a:ext>
                    </a:extLst>
                  </pic:spPr>
                </pic:pic>
              </a:graphicData>
            </a:graphic>
          </wp:anchor>
        </w:drawing>
      </w:r>
      <w:r>
        <w:rPr>
          <w:rFonts w:cs="Arial"/>
          <w:b/>
          <w:noProof/>
          <w:lang w:val="de-DE"/>
        </w:rPr>
        <w:drawing>
          <wp:anchor distT="0" distB="0" distL="114300" distR="114300" simplePos="0" relativeHeight="251660800" behindDoc="0" locked="0" layoutInCell="1" allowOverlap="1" wp14:anchorId="0EEF7FC9" wp14:editId="1505E949">
            <wp:simplePos x="0" y="0"/>
            <wp:positionH relativeFrom="column">
              <wp:posOffset>693393</wp:posOffset>
            </wp:positionH>
            <wp:positionV relativeFrom="paragraph">
              <wp:posOffset>215912</wp:posOffset>
            </wp:positionV>
            <wp:extent cx="381000" cy="449580"/>
            <wp:effectExtent l="0" t="0" r="0" b="7620"/>
            <wp:wrapNone/>
            <wp:docPr id="11" name="Grafik 11" descr="euchner-social-media-button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uchner-social-media-buttons">
                      <a:hlinkClick r:id="rId20"/>
                    </pic:cNvPr>
                    <pic:cNvPicPr>
                      <a:picLocks noChangeAspect="1"/>
                    </pic:cNvPicPr>
                  </pic:nvPicPr>
                  <pic:blipFill rotWithShape="1">
                    <a:blip r:embed="rId16">
                      <a:extLst>
                        <a:ext uri="{28A0092B-C50C-407E-A947-70E740481C1C}">
                          <a14:useLocalDpi xmlns:a14="http://schemas.microsoft.com/office/drawing/2010/main" val="0"/>
                        </a:ext>
                      </a:extLst>
                    </a:blip>
                    <a:srcRect l="39993" r="39684"/>
                    <a:stretch/>
                  </pic:blipFill>
                  <pic:spPr bwMode="auto">
                    <a:xfrm>
                      <a:off x="0" y="0"/>
                      <a:ext cx="38100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AC56FB">
        <w:rPr>
          <w:rFonts w:cs="Arial"/>
          <w:b/>
          <w:lang w:val="es-ES"/>
        </w:rPr>
        <w:t>Social Media</w:t>
      </w:r>
    </w:p>
    <w:p w:rsidR="007521E7" w:rsidRPr="00AC56FB" w:rsidRDefault="007521E7" w:rsidP="000433F8">
      <w:pPr>
        <w:ind w:right="1134"/>
        <w:rPr>
          <w:rFonts w:cs="Arial"/>
          <w:sz w:val="20"/>
          <w:lang w:val="es-ES"/>
        </w:rPr>
      </w:pPr>
    </w:p>
    <w:p w:rsidR="000433F8" w:rsidRPr="00AC56FB" w:rsidRDefault="000433F8" w:rsidP="00BE078D">
      <w:pPr>
        <w:tabs>
          <w:tab w:val="left" w:pos="6379"/>
        </w:tabs>
        <w:ind w:right="990"/>
        <w:rPr>
          <w:rFonts w:cs="Arial"/>
          <w:lang w:val="es-ES"/>
        </w:rPr>
      </w:pPr>
    </w:p>
    <w:p w:rsidR="00BE078D" w:rsidRPr="00AC56FB" w:rsidRDefault="0081789E" w:rsidP="0081789E">
      <w:pPr>
        <w:ind w:right="1134"/>
        <w:rPr>
          <w:rFonts w:cs="Arial"/>
          <w:sz w:val="20"/>
          <w:lang w:val="es-ES"/>
        </w:rPr>
      </w:pPr>
      <w:r w:rsidRPr="00B10C09">
        <w:rPr>
          <w:rFonts w:cs="Arial"/>
          <w:lang w:val="fr-FR"/>
        </w:rPr>
        <w:t xml:space="preserve"> </w:t>
      </w:r>
    </w:p>
    <w:sectPr w:rsidR="00BE078D" w:rsidRPr="00AC56FB" w:rsidSect="0034001C">
      <w:footerReference w:type="default" r:id="rId21"/>
      <w:pgSz w:w="11906" w:h="16838" w:code="9"/>
      <w:pgMar w:top="1417" w:right="1700" w:bottom="1134"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23D" w:rsidRDefault="00D7723D">
      <w:r>
        <w:separator/>
      </w:r>
    </w:p>
  </w:endnote>
  <w:endnote w:type="continuationSeparator" w:id="0">
    <w:p w:rsidR="00D7723D" w:rsidRDefault="00D77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News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s Gothic Std">
    <w:altName w:val="Arial Narrow"/>
    <w:panose1 w:val="020B0506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BBC" w:rsidRPr="0023324D" w:rsidRDefault="006F3BBC">
    <w:pPr>
      <w:pStyle w:val="Fuzeile"/>
      <w:jc w:val="right"/>
      <w:rPr>
        <w:rFonts w:cs="Arial"/>
        <w:sz w:val="16"/>
      </w:rPr>
    </w:pPr>
    <w:proofErr w:type="spellStart"/>
    <w:r w:rsidRPr="00B96808">
      <w:rPr>
        <w:rFonts w:cs="Arial"/>
        <w:snapToGrid w:val="0"/>
        <w:sz w:val="16"/>
      </w:rPr>
      <w:t>Seite</w:t>
    </w:r>
    <w:proofErr w:type="spellEnd"/>
    <w:r w:rsidRPr="00B96808">
      <w:rPr>
        <w:rFonts w:cs="Arial"/>
        <w:snapToGrid w:val="0"/>
        <w:sz w:val="16"/>
      </w:rPr>
      <w:t xml:space="preserve"> </w:t>
    </w:r>
    <w:r w:rsidRPr="00B96808">
      <w:rPr>
        <w:rFonts w:cs="Arial"/>
        <w:snapToGrid w:val="0"/>
        <w:sz w:val="16"/>
      </w:rPr>
      <w:fldChar w:fldCharType="begin"/>
    </w:r>
    <w:r w:rsidRPr="00B96808">
      <w:rPr>
        <w:rFonts w:cs="Arial"/>
        <w:snapToGrid w:val="0"/>
        <w:sz w:val="16"/>
      </w:rPr>
      <w:instrText xml:space="preserve"> PAGE </w:instrText>
    </w:r>
    <w:r w:rsidRPr="00B96808">
      <w:rPr>
        <w:rFonts w:cs="Arial"/>
        <w:snapToGrid w:val="0"/>
        <w:sz w:val="16"/>
      </w:rPr>
      <w:fldChar w:fldCharType="separate"/>
    </w:r>
    <w:r w:rsidR="005D0520">
      <w:rPr>
        <w:rFonts w:cs="Arial"/>
        <w:noProof/>
        <w:snapToGrid w:val="0"/>
        <w:sz w:val="16"/>
      </w:rPr>
      <w:t>4</w:t>
    </w:r>
    <w:r w:rsidRPr="00B96808">
      <w:rPr>
        <w:rFonts w:cs="Arial"/>
        <w:snapToGrid w:val="0"/>
        <w:sz w:val="16"/>
      </w:rPr>
      <w:fldChar w:fldCharType="end"/>
    </w:r>
    <w:r w:rsidRPr="00B96808">
      <w:rPr>
        <w:rFonts w:cs="Arial"/>
        <w:snapToGrid w:val="0"/>
        <w:sz w:val="16"/>
      </w:rPr>
      <w:t xml:space="preserve"> von </w:t>
    </w:r>
    <w:r w:rsidRPr="00B96808">
      <w:rPr>
        <w:rFonts w:cs="Arial"/>
        <w:snapToGrid w:val="0"/>
        <w:sz w:val="16"/>
      </w:rPr>
      <w:fldChar w:fldCharType="begin"/>
    </w:r>
    <w:r w:rsidRPr="00B96808">
      <w:rPr>
        <w:rFonts w:cs="Arial"/>
        <w:snapToGrid w:val="0"/>
        <w:sz w:val="16"/>
      </w:rPr>
      <w:instrText xml:space="preserve"> NUMPAGES </w:instrText>
    </w:r>
    <w:r w:rsidRPr="00B96808">
      <w:rPr>
        <w:rFonts w:cs="Arial"/>
        <w:snapToGrid w:val="0"/>
        <w:sz w:val="16"/>
      </w:rPr>
      <w:fldChar w:fldCharType="separate"/>
    </w:r>
    <w:r w:rsidR="005D0520">
      <w:rPr>
        <w:rFonts w:cs="Arial"/>
        <w:noProof/>
        <w:snapToGrid w:val="0"/>
        <w:sz w:val="16"/>
      </w:rPr>
      <w:t>5</w:t>
    </w:r>
    <w:r w:rsidRPr="00B96808">
      <w:rPr>
        <w:rFonts w:cs="Arial"/>
        <w:snapToGrid w:val="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23D" w:rsidRDefault="00D7723D">
      <w:r>
        <w:separator/>
      </w:r>
    </w:p>
  </w:footnote>
  <w:footnote w:type="continuationSeparator" w:id="0">
    <w:p w:rsidR="00D7723D" w:rsidRDefault="00D772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19A2C4A"/>
    <w:multiLevelType w:val="hybridMultilevel"/>
    <w:tmpl w:val="83A0F0A8"/>
    <w:lvl w:ilvl="0" w:tplc="0407000B">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 w15:restartNumberingAfterBreak="0">
    <w:nsid w:val="051D53E9"/>
    <w:multiLevelType w:val="hybridMultilevel"/>
    <w:tmpl w:val="3774EF08"/>
    <w:lvl w:ilvl="0" w:tplc="936279E6">
      <w:start w:val="2"/>
      <w:numFmt w:val="decimal"/>
      <w:lvlText w:val="%1."/>
      <w:lvlJc w:val="left"/>
      <w:pPr>
        <w:tabs>
          <w:tab w:val="num" w:pos="720"/>
        </w:tabs>
        <w:ind w:left="720" w:hanging="360"/>
      </w:pPr>
      <w:rPr>
        <w:rFonts w:hint="default"/>
      </w:rPr>
    </w:lvl>
    <w:lvl w:ilvl="1" w:tplc="F2509EA8" w:tentative="1">
      <w:start w:val="1"/>
      <w:numFmt w:val="lowerLetter"/>
      <w:lvlText w:val="%2."/>
      <w:lvlJc w:val="left"/>
      <w:pPr>
        <w:tabs>
          <w:tab w:val="num" w:pos="1440"/>
        </w:tabs>
        <w:ind w:left="1440" w:hanging="360"/>
      </w:pPr>
    </w:lvl>
    <w:lvl w:ilvl="2" w:tplc="088C3110" w:tentative="1">
      <w:start w:val="1"/>
      <w:numFmt w:val="lowerRoman"/>
      <w:lvlText w:val="%3."/>
      <w:lvlJc w:val="right"/>
      <w:pPr>
        <w:tabs>
          <w:tab w:val="num" w:pos="2160"/>
        </w:tabs>
        <w:ind w:left="2160" w:hanging="180"/>
      </w:pPr>
    </w:lvl>
    <w:lvl w:ilvl="3" w:tplc="C268BB2E" w:tentative="1">
      <w:start w:val="1"/>
      <w:numFmt w:val="decimal"/>
      <w:lvlText w:val="%4."/>
      <w:lvlJc w:val="left"/>
      <w:pPr>
        <w:tabs>
          <w:tab w:val="num" w:pos="2880"/>
        </w:tabs>
        <w:ind w:left="2880" w:hanging="360"/>
      </w:pPr>
    </w:lvl>
    <w:lvl w:ilvl="4" w:tplc="78E0CA8C" w:tentative="1">
      <w:start w:val="1"/>
      <w:numFmt w:val="lowerLetter"/>
      <w:lvlText w:val="%5."/>
      <w:lvlJc w:val="left"/>
      <w:pPr>
        <w:tabs>
          <w:tab w:val="num" w:pos="3600"/>
        </w:tabs>
        <w:ind w:left="3600" w:hanging="360"/>
      </w:pPr>
    </w:lvl>
    <w:lvl w:ilvl="5" w:tplc="DC345298" w:tentative="1">
      <w:start w:val="1"/>
      <w:numFmt w:val="lowerRoman"/>
      <w:lvlText w:val="%6."/>
      <w:lvlJc w:val="right"/>
      <w:pPr>
        <w:tabs>
          <w:tab w:val="num" w:pos="4320"/>
        </w:tabs>
        <w:ind w:left="4320" w:hanging="180"/>
      </w:pPr>
    </w:lvl>
    <w:lvl w:ilvl="6" w:tplc="E3CA548C" w:tentative="1">
      <w:start w:val="1"/>
      <w:numFmt w:val="decimal"/>
      <w:lvlText w:val="%7."/>
      <w:lvlJc w:val="left"/>
      <w:pPr>
        <w:tabs>
          <w:tab w:val="num" w:pos="5040"/>
        </w:tabs>
        <w:ind w:left="5040" w:hanging="360"/>
      </w:pPr>
    </w:lvl>
    <w:lvl w:ilvl="7" w:tplc="F8764BBC" w:tentative="1">
      <w:start w:val="1"/>
      <w:numFmt w:val="lowerLetter"/>
      <w:lvlText w:val="%8."/>
      <w:lvlJc w:val="left"/>
      <w:pPr>
        <w:tabs>
          <w:tab w:val="num" w:pos="5760"/>
        </w:tabs>
        <w:ind w:left="5760" w:hanging="360"/>
      </w:pPr>
    </w:lvl>
    <w:lvl w:ilvl="8" w:tplc="DA463044" w:tentative="1">
      <w:start w:val="1"/>
      <w:numFmt w:val="lowerRoman"/>
      <w:lvlText w:val="%9."/>
      <w:lvlJc w:val="right"/>
      <w:pPr>
        <w:tabs>
          <w:tab w:val="num" w:pos="6480"/>
        </w:tabs>
        <w:ind w:left="6480" w:hanging="180"/>
      </w:pPr>
    </w:lvl>
  </w:abstractNum>
  <w:abstractNum w:abstractNumId="2" w15:restartNumberingAfterBreak="0">
    <w:nsid w:val="1EA55817"/>
    <w:multiLevelType w:val="hybridMultilevel"/>
    <w:tmpl w:val="4AC4B996"/>
    <w:lvl w:ilvl="0" w:tplc="3DBEEE0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BF5797"/>
    <w:multiLevelType w:val="hybridMultilevel"/>
    <w:tmpl w:val="1700BAFA"/>
    <w:lvl w:ilvl="0" w:tplc="E8DA95CE">
      <w:start w:val="1"/>
      <w:numFmt w:val="bullet"/>
      <w:lvlText w:val=""/>
      <w:lvlJc w:val="left"/>
      <w:pPr>
        <w:tabs>
          <w:tab w:val="num" w:pos="720"/>
        </w:tabs>
        <w:ind w:left="644" w:hanging="284"/>
      </w:pPr>
      <w:rPr>
        <w:rFonts w:ascii="Symbol" w:hAnsi="Symbol" w:hint="default"/>
      </w:rPr>
    </w:lvl>
    <w:lvl w:ilvl="1" w:tplc="9614FE3E" w:tentative="1">
      <w:start w:val="1"/>
      <w:numFmt w:val="bullet"/>
      <w:lvlText w:val="o"/>
      <w:lvlJc w:val="left"/>
      <w:pPr>
        <w:tabs>
          <w:tab w:val="num" w:pos="1440"/>
        </w:tabs>
        <w:ind w:left="1440" w:hanging="360"/>
      </w:pPr>
      <w:rPr>
        <w:rFonts w:ascii="Courier New" w:hAnsi="Courier New" w:cs="Courier New" w:hint="default"/>
      </w:rPr>
    </w:lvl>
    <w:lvl w:ilvl="2" w:tplc="53044E0C" w:tentative="1">
      <w:start w:val="1"/>
      <w:numFmt w:val="bullet"/>
      <w:lvlText w:val=""/>
      <w:lvlJc w:val="left"/>
      <w:pPr>
        <w:tabs>
          <w:tab w:val="num" w:pos="2160"/>
        </w:tabs>
        <w:ind w:left="2160" w:hanging="360"/>
      </w:pPr>
      <w:rPr>
        <w:rFonts w:ascii="Wingdings" w:hAnsi="Wingdings" w:hint="default"/>
      </w:rPr>
    </w:lvl>
    <w:lvl w:ilvl="3" w:tplc="B90C98C6" w:tentative="1">
      <w:start w:val="1"/>
      <w:numFmt w:val="bullet"/>
      <w:lvlText w:val=""/>
      <w:lvlJc w:val="left"/>
      <w:pPr>
        <w:tabs>
          <w:tab w:val="num" w:pos="2880"/>
        </w:tabs>
        <w:ind w:left="2880" w:hanging="360"/>
      </w:pPr>
      <w:rPr>
        <w:rFonts w:ascii="Symbol" w:hAnsi="Symbol" w:hint="default"/>
      </w:rPr>
    </w:lvl>
    <w:lvl w:ilvl="4" w:tplc="58D44F5E" w:tentative="1">
      <w:start w:val="1"/>
      <w:numFmt w:val="bullet"/>
      <w:lvlText w:val="o"/>
      <w:lvlJc w:val="left"/>
      <w:pPr>
        <w:tabs>
          <w:tab w:val="num" w:pos="3600"/>
        </w:tabs>
        <w:ind w:left="3600" w:hanging="360"/>
      </w:pPr>
      <w:rPr>
        <w:rFonts w:ascii="Courier New" w:hAnsi="Courier New" w:cs="Courier New" w:hint="default"/>
      </w:rPr>
    </w:lvl>
    <w:lvl w:ilvl="5" w:tplc="2E388A40" w:tentative="1">
      <w:start w:val="1"/>
      <w:numFmt w:val="bullet"/>
      <w:lvlText w:val=""/>
      <w:lvlJc w:val="left"/>
      <w:pPr>
        <w:tabs>
          <w:tab w:val="num" w:pos="4320"/>
        </w:tabs>
        <w:ind w:left="4320" w:hanging="360"/>
      </w:pPr>
      <w:rPr>
        <w:rFonts w:ascii="Wingdings" w:hAnsi="Wingdings" w:hint="default"/>
      </w:rPr>
    </w:lvl>
    <w:lvl w:ilvl="6" w:tplc="3C586AF4" w:tentative="1">
      <w:start w:val="1"/>
      <w:numFmt w:val="bullet"/>
      <w:lvlText w:val=""/>
      <w:lvlJc w:val="left"/>
      <w:pPr>
        <w:tabs>
          <w:tab w:val="num" w:pos="5040"/>
        </w:tabs>
        <w:ind w:left="5040" w:hanging="360"/>
      </w:pPr>
      <w:rPr>
        <w:rFonts w:ascii="Symbol" w:hAnsi="Symbol" w:hint="default"/>
      </w:rPr>
    </w:lvl>
    <w:lvl w:ilvl="7" w:tplc="84260674" w:tentative="1">
      <w:start w:val="1"/>
      <w:numFmt w:val="bullet"/>
      <w:lvlText w:val="o"/>
      <w:lvlJc w:val="left"/>
      <w:pPr>
        <w:tabs>
          <w:tab w:val="num" w:pos="5760"/>
        </w:tabs>
        <w:ind w:left="5760" w:hanging="360"/>
      </w:pPr>
      <w:rPr>
        <w:rFonts w:ascii="Courier New" w:hAnsi="Courier New" w:cs="Courier New" w:hint="default"/>
      </w:rPr>
    </w:lvl>
    <w:lvl w:ilvl="8" w:tplc="CB0413A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FD1502"/>
    <w:multiLevelType w:val="hybridMultilevel"/>
    <w:tmpl w:val="594C1F92"/>
    <w:lvl w:ilvl="0" w:tplc="7B3E844C">
      <w:numFmt w:val="bullet"/>
      <w:lvlText w:val=""/>
      <w:lvlJc w:val="left"/>
      <w:pPr>
        <w:ind w:left="720" w:hanging="360"/>
      </w:pPr>
      <w:rPr>
        <w:rFonts w:ascii="Wingdings" w:eastAsiaTheme="minorHAnsi" w:hAnsi="Wingdings" w:cstheme="majorBidi"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11C2A02"/>
    <w:multiLevelType w:val="hybridMultilevel"/>
    <w:tmpl w:val="4ED0FED0"/>
    <w:lvl w:ilvl="0" w:tplc="48184AD6">
      <w:start w:val="250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9A1074"/>
    <w:multiLevelType w:val="multilevel"/>
    <w:tmpl w:val="E7D2EC7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497B85"/>
    <w:multiLevelType w:val="hybridMultilevel"/>
    <w:tmpl w:val="CE9E09F2"/>
    <w:lvl w:ilvl="0" w:tplc="7B3E844C">
      <w:numFmt w:val="bullet"/>
      <w:lvlText w:val=""/>
      <w:lvlJc w:val="left"/>
      <w:pPr>
        <w:ind w:left="720" w:hanging="360"/>
      </w:pPr>
      <w:rPr>
        <w:rFonts w:ascii="Wingdings" w:eastAsiaTheme="minorHAnsi" w:hAnsi="Wingdings"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44261AA"/>
    <w:multiLevelType w:val="hybridMultilevel"/>
    <w:tmpl w:val="18806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5CD0353"/>
    <w:multiLevelType w:val="hybridMultilevel"/>
    <w:tmpl w:val="6EDEC54E"/>
    <w:lvl w:ilvl="0" w:tplc="030AFC34">
      <w:start w:val="1"/>
      <w:numFmt w:val="bullet"/>
      <w:lvlText w:val=""/>
      <w:lvlJc w:val="left"/>
      <w:pPr>
        <w:tabs>
          <w:tab w:val="num" w:pos="720"/>
        </w:tabs>
        <w:ind w:left="644" w:hanging="284"/>
      </w:pPr>
      <w:rPr>
        <w:rFonts w:ascii="Symbol" w:hAnsi="Symbol" w:hint="default"/>
      </w:rPr>
    </w:lvl>
    <w:lvl w:ilvl="1" w:tplc="E3DE527C" w:tentative="1">
      <w:start w:val="1"/>
      <w:numFmt w:val="bullet"/>
      <w:lvlText w:val="o"/>
      <w:lvlJc w:val="left"/>
      <w:pPr>
        <w:tabs>
          <w:tab w:val="num" w:pos="1440"/>
        </w:tabs>
        <w:ind w:left="1440" w:hanging="360"/>
      </w:pPr>
      <w:rPr>
        <w:rFonts w:ascii="Courier New" w:hAnsi="Courier New" w:cs="Courier New" w:hint="default"/>
      </w:rPr>
    </w:lvl>
    <w:lvl w:ilvl="2" w:tplc="D1AAFB0A" w:tentative="1">
      <w:start w:val="1"/>
      <w:numFmt w:val="bullet"/>
      <w:lvlText w:val=""/>
      <w:lvlJc w:val="left"/>
      <w:pPr>
        <w:tabs>
          <w:tab w:val="num" w:pos="2160"/>
        </w:tabs>
        <w:ind w:left="2160" w:hanging="360"/>
      </w:pPr>
      <w:rPr>
        <w:rFonts w:ascii="Wingdings" w:hAnsi="Wingdings" w:hint="default"/>
      </w:rPr>
    </w:lvl>
    <w:lvl w:ilvl="3" w:tplc="65F4D45E" w:tentative="1">
      <w:start w:val="1"/>
      <w:numFmt w:val="bullet"/>
      <w:lvlText w:val=""/>
      <w:lvlJc w:val="left"/>
      <w:pPr>
        <w:tabs>
          <w:tab w:val="num" w:pos="2880"/>
        </w:tabs>
        <w:ind w:left="2880" w:hanging="360"/>
      </w:pPr>
      <w:rPr>
        <w:rFonts w:ascii="Symbol" w:hAnsi="Symbol" w:hint="default"/>
      </w:rPr>
    </w:lvl>
    <w:lvl w:ilvl="4" w:tplc="A2181204" w:tentative="1">
      <w:start w:val="1"/>
      <w:numFmt w:val="bullet"/>
      <w:lvlText w:val="o"/>
      <w:lvlJc w:val="left"/>
      <w:pPr>
        <w:tabs>
          <w:tab w:val="num" w:pos="3600"/>
        </w:tabs>
        <w:ind w:left="3600" w:hanging="360"/>
      </w:pPr>
      <w:rPr>
        <w:rFonts w:ascii="Courier New" w:hAnsi="Courier New" w:cs="Courier New" w:hint="default"/>
      </w:rPr>
    </w:lvl>
    <w:lvl w:ilvl="5" w:tplc="73FAD328" w:tentative="1">
      <w:start w:val="1"/>
      <w:numFmt w:val="bullet"/>
      <w:lvlText w:val=""/>
      <w:lvlJc w:val="left"/>
      <w:pPr>
        <w:tabs>
          <w:tab w:val="num" w:pos="4320"/>
        </w:tabs>
        <w:ind w:left="4320" w:hanging="360"/>
      </w:pPr>
      <w:rPr>
        <w:rFonts w:ascii="Wingdings" w:hAnsi="Wingdings" w:hint="default"/>
      </w:rPr>
    </w:lvl>
    <w:lvl w:ilvl="6" w:tplc="50F40410" w:tentative="1">
      <w:start w:val="1"/>
      <w:numFmt w:val="bullet"/>
      <w:lvlText w:val=""/>
      <w:lvlJc w:val="left"/>
      <w:pPr>
        <w:tabs>
          <w:tab w:val="num" w:pos="5040"/>
        </w:tabs>
        <w:ind w:left="5040" w:hanging="360"/>
      </w:pPr>
      <w:rPr>
        <w:rFonts w:ascii="Symbol" w:hAnsi="Symbol" w:hint="default"/>
      </w:rPr>
    </w:lvl>
    <w:lvl w:ilvl="7" w:tplc="322E7250" w:tentative="1">
      <w:start w:val="1"/>
      <w:numFmt w:val="bullet"/>
      <w:lvlText w:val="o"/>
      <w:lvlJc w:val="left"/>
      <w:pPr>
        <w:tabs>
          <w:tab w:val="num" w:pos="5760"/>
        </w:tabs>
        <w:ind w:left="5760" w:hanging="360"/>
      </w:pPr>
      <w:rPr>
        <w:rFonts w:ascii="Courier New" w:hAnsi="Courier New" w:cs="Courier New" w:hint="default"/>
      </w:rPr>
    </w:lvl>
    <w:lvl w:ilvl="8" w:tplc="FCF6071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380725"/>
    <w:multiLevelType w:val="hybridMultilevel"/>
    <w:tmpl w:val="A122144E"/>
    <w:lvl w:ilvl="0" w:tplc="42DA2C08">
      <w:numFmt w:val="bullet"/>
      <w:lvlText w:val="-"/>
      <w:lvlJc w:val="left"/>
      <w:pPr>
        <w:tabs>
          <w:tab w:val="num" w:pos="720"/>
        </w:tabs>
        <w:ind w:left="720" w:hanging="360"/>
      </w:pPr>
      <w:rPr>
        <w:rFonts w:ascii="Helv" w:eastAsia="Times New Roman" w:hAnsi="Helv" w:cs="Helv"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1241D3"/>
    <w:multiLevelType w:val="hybridMultilevel"/>
    <w:tmpl w:val="ED184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E67E0F"/>
    <w:multiLevelType w:val="hybridMultilevel"/>
    <w:tmpl w:val="B7D6FC06"/>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4DC1268E"/>
    <w:multiLevelType w:val="hybridMultilevel"/>
    <w:tmpl w:val="BA2E18AA"/>
    <w:lvl w:ilvl="0" w:tplc="0407000B">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4" w15:restartNumberingAfterBreak="0">
    <w:nsid w:val="538B54FF"/>
    <w:multiLevelType w:val="hybridMultilevel"/>
    <w:tmpl w:val="227A2A9E"/>
    <w:lvl w:ilvl="0" w:tplc="0407000B">
      <w:start w:val="1"/>
      <w:numFmt w:val="bullet"/>
      <w:lvlText w:val=""/>
      <w:lvlJc w:val="left"/>
      <w:pPr>
        <w:ind w:left="1800" w:hanging="360"/>
      </w:pPr>
      <w:rPr>
        <w:rFonts w:ascii="Wingdings" w:hAnsi="Wingdings"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5" w15:restartNumberingAfterBreak="0">
    <w:nsid w:val="55317598"/>
    <w:multiLevelType w:val="hybridMultilevel"/>
    <w:tmpl w:val="16E817A2"/>
    <w:lvl w:ilvl="0" w:tplc="04070001">
      <w:start w:val="1"/>
      <w:numFmt w:val="bullet"/>
      <w:lvlText w:val=""/>
      <w:lvlJc w:val="left"/>
      <w:pPr>
        <w:ind w:left="928"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91C61DF"/>
    <w:multiLevelType w:val="singleLevel"/>
    <w:tmpl w:val="04070007"/>
    <w:lvl w:ilvl="0">
      <w:start w:val="1"/>
      <w:numFmt w:val="bullet"/>
      <w:lvlText w:val="-"/>
      <w:lvlJc w:val="left"/>
      <w:pPr>
        <w:tabs>
          <w:tab w:val="num" w:pos="360"/>
        </w:tabs>
        <w:ind w:left="360" w:hanging="360"/>
      </w:pPr>
      <w:rPr>
        <w:sz w:val="16"/>
      </w:rPr>
    </w:lvl>
  </w:abstractNum>
  <w:abstractNum w:abstractNumId="17" w15:restartNumberingAfterBreak="0">
    <w:nsid w:val="70E43CEB"/>
    <w:multiLevelType w:val="hybridMultilevel"/>
    <w:tmpl w:val="95845244"/>
    <w:lvl w:ilvl="0" w:tplc="0407000B">
      <w:start w:val="1"/>
      <w:numFmt w:val="bullet"/>
      <w:lvlText w:val=""/>
      <w:lvlJc w:val="left"/>
      <w:pPr>
        <w:ind w:left="1800" w:hanging="360"/>
      </w:pPr>
      <w:rPr>
        <w:rFonts w:ascii="Wingdings" w:hAnsi="Wingdings"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8" w15:restartNumberingAfterBreak="0">
    <w:nsid w:val="71C97F56"/>
    <w:multiLevelType w:val="hybridMultilevel"/>
    <w:tmpl w:val="DCF4029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28E7F65"/>
    <w:multiLevelType w:val="hybridMultilevel"/>
    <w:tmpl w:val="7004B608"/>
    <w:lvl w:ilvl="0" w:tplc="A9860F48">
      <w:start w:val="1"/>
      <w:numFmt w:val="bullet"/>
      <w:lvlText w:val=""/>
      <w:lvlJc w:val="left"/>
      <w:pPr>
        <w:tabs>
          <w:tab w:val="num" w:pos="720"/>
        </w:tabs>
        <w:ind w:left="644" w:hanging="284"/>
      </w:pPr>
      <w:rPr>
        <w:rFonts w:ascii="Symbol" w:hAnsi="Symbol" w:hint="default"/>
      </w:rPr>
    </w:lvl>
    <w:lvl w:ilvl="1" w:tplc="AA68CBAC" w:tentative="1">
      <w:start w:val="1"/>
      <w:numFmt w:val="bullet"/>
      <w:lvlText w:val="o"/>
      <w:lvlJc w:val="left"/>
      <w:pPr>
        <w:tabs>
          <w:tab w:val="num" w:pos="1440"/>
        </w:tabs>
        <w:ind w:left="1440" w:hanging="360"/>
      </w:pPr>
      <w:rPr>
        <w:rFonts w:ascii="Courier New" w:hAnsi="Courier New" w:cs="Courier New" w:hint="default"/>
      </w:rPr>
    </w:lvl>
    <w:lvl w:ilvl="2" w:tplc="0BE6DF38" w:tentative="1">
      <w:start w:val="1"/>
      <w:numFmt w:val="bullet"/>
      <w:lvlText w:val=""/>
      <w:lvlJc w:val="left"/>
      <w:pPr>
        <w:tabs>
          <w:tab w:val="num" w:pos="2160"/>
        </w:tabs>
        <w:ind w:left="2160" w:hanging="360"/>
      </w:pPr>
      <w:rPr>
        <w:rFonts w:ascii="Wingdings" w:hAnsi="Wingdings" w:hint="default"/>
      </w:rPr>
    </w:lvl>
    <w:lvl w:ilvl="3" w:tplc="199CDFC8" w:tentative="1">
      <w:start w:val="1"/>
      <w:numFmt w:val="bullet"/>
      <w:lvlText w:val=""/>
      <w:lvlJc w:val="left"/>
      <w:pPr>
        <w:tabs>
          <w:tab w:val="num" w:pos="2880"/>
        </w:tabs>
        <w:ind w:left="2880" w:hanging="360"/>
      </w:pPr>
      <w:rPr>
        <w:rFonts w:ascii="Symbol" w:hAnsi="Symbol" w:hint="default"/>
      </w:rPr>
    </w:lvl>
    <w:lvl w:ilvl="4" w:tplc="976476F6" w:tentative="1">
      <w:start w:val="1"/>
      <w:numFmt w:val="bullet"/>
      <w:lvlText w:val="o"/>
      <w:lvlJc w:val="left"/>
      <w:pPr>
        <w:tabs>
          <w:tab w:val="num" w:pos="3600"/>
        </w:tabs>
        <w:ind w:left="3600" w:hanging="360"/>
      </w:pPr>
      <w:rPr>
        <w:rFonts w:ascii="Courier New" w:hAnsi="Courier New" w:cs="Courier New" w:hint="default"/>
      </w:rPr>
    </w:lvl>
    <w:lvl w:ilvl="5" w:tplc="5C34B72C" w:tentative="1">
      <w:start w:val="1"/>
      <w:numFmt w:val="bullet"/>
      <w:lvlText w:val=""/>
      <w:lvlJc w:val="left"/>
      <w:pPr>
        <w:tabs>
          <w:tab w:val="num" w:pos="4320"/>
        </w:tabs>
        <w:ind w:left="4320" w:hanging="360"/>
      </w:pPr>
      <w:rPr>
        <w:rFonts w:ascii="Wingdings" w:hAnsi="Wingdings" w:hint="default"/>
      </w:rPr>
    </w:lvl>
    <w:lvl w:ilvl="6" w:tplc="BDC6D104" w:tentative="1">
      <w:start w:val="1"/>
      <w:numFmt w:val="bullet"/>
      <w:lvlText w:val=""/>
      <w:lvlJc w:val="left"/>
      <w:pPr>
        <w:tabs>
          <w:tab w:val="num" w:pos="5040"/>
        </w:tabs>
        <w:ind w:left="5040" w:hanging="360"/>
      </w:pPr>
      <w:rPr>
        <w:rFonts w:ascii="Symbol" w:hAnsi="Symbol" w:hint="default"/>
      </w:rPr>
    </w:lvl>
    <w:lvl w:ilvl="7" w:tplc="2B98CE18" w:tentative="1">
      <w:start w:val="1"/>
      <w:numFmt w:val="bullet"/>
      <w:lvlText w:val="o"/>
      <w:lvlJc w:val="left"/>
      <w:pPr>
        <w:tabs>
          <w:tab w:val="num" w:pos="5760"/>
        </w:tabs>
        <w:ind w:left="5760" w:hanging="360"/>
      </w:pPr>
      <w:rPr>
        <w:rFonts w:ascii="Courier New" w:hAnsi="Courier New" w:cs="Courier New" w:hint="default"/>
      </w:rPr>
    </w:lvl>
    <w:lvl w:ilvl="8" w:tplc="1B7A6A6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CF27CE"/>
    <w:multiLevelType w:val="hybridMultilevel"/>
    <w:tmpl w:val="9416BC14"/>
    <w:lvl w:ilvl="0" w:tplc="0407000B">
      <w:start w:val="1"/>
      <w:numFmt w:val="bullet"/>
      <w:lvlText w:val=""/>
      <w:lvlJc w:val="left"/>
      <w:pPr>
        <w:ind w:left="1776" w:hanging="360"/>
      </w:pPr>
      <w:rPr>
        <w:rFonts w:ascii="Wingdings" w:hAnsi="Wingdings"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num w:numId="1">
    <w:abstractNumId w:val="16"/>
  </w:num>
  <w:num w:numId="2">
    <w:abstractNumId w:val="3"/>
  </w:num>
  <w:num w:numId="3">
    <w:abstractNumId w:val="9"/>
  </w:num>
  <w:num w:numId="4">
    <w:abstractNumId w:val="19"/>
  </w:num>
  <w:num w:numId="5">
    <w:abstractNumId w:val="1"/>
  </w:num>
  <w:num w:numId="6">
    <w:abstractNumId w:val="6"/>
  </w:num>
  <w:num w:numId="7">
    <w:abstractNumId w:val="5"/>
  </w:num>
  <w:num w:numId="8">
    <w:abstractNumId w:val="10"/>
  </w:num>
  <w:num w:numId="9">
    <w:abstractNumId w:val="2"/>
  </w:num>
  <w:num w:numId="10">
    <w:abstractNumId w:val="4"/>
  </w:num>
  <w:num w:numId="11">
    <w:abstractNumId w:val="12"/>
  </w:num>
  <w:num w:numId="12">
    <w:abstractNumId w:val="14"/>
  </w:num>
  <w:num w:numId="13">
    <w:abstractNumId w:val="17"/>
  </w:num>
  <w:num w:numId="14">
    <w:abstractNumId w:val="0"/>
  </w:num>
  <w:num w:numId="15">
    <w:abstractNumId w:val="13"/>
  </w:num>
  <w:num w:numId="16">
    <w:abstractNumId w:val="20"/>
  </w:num>
  <w:num w:numId="17">
    <w:abstractNumId w:val="18"/>
  </w:num>
  <w:num w:numId="18">
    <w:abstractNumId w:val="15"/>
  </w:num>
  <w:num w:numId="19">
    <w:abstractNumId w:val="7"/>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de-DE" w:vendorID="64" w:dllVersion="131078"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829"/>
    <w:rsid w:val="000024B6"/>
    <w:rsid w:val="000130FA"/>
    <w:rsid w:val="00014C97"/>
    <w:rsid w:val="0002732D"/>
    <w:rsid w:val="0003309B"/>
    <w:rsid w:val="000433F8"/>
    <w:rsid w:val="0004414F"/>
    <w:rsid w:val="00052D1F"/>
    <w:rsid w:val="00056508"/>
    <w:rsid w:val="00060EFC"/>
    <w:rsid w:val="00063D89"/>
    <w:rsid w:val="000749A4"/>
    <w:rsid w:val="00083665"/>
    <w:rsid w:val="00084877"/>
    <w:rsid w:val="00085B81"/>
    <w:rsid w:val="00087AE7"/>
    <w:rsid w:val="00090C7B"/>
    <w:rsid w:val="00091200"/>
    <w:rsid w:val="000A52FD"/>
    <w:rsid w:val="000B4859"/>
    <w:rsid w:val="000B777F"/>
    <w:rsid w:val="000C1B0E"/>
    <w:rsid w:val="000C4D89"/>
    <w:rsid w:val="000D4171"/>
    <w:rsid w:val="000D5C6E"/>
    <w:rsid w:val="000D713B"/>
    <w:rsid w:val="000E1FF0"/>
    <w:rsid w:val="000E4F87"/>
    <w:rsid w:val="000E7F40"/>
    <w:rsid w:val="000F3627"/>
    <w:rsid w:val="001017E5"/>
    <w:rsid w:val="00101C50"/>
    <w:rsid w:val="001077B3"/>
    <w:rsid w:val="00115B78"/>
    <w:rsid w:val="00116FFB"/>
    <w:rsid w:val="00117036"/>
    <w:rsid w:val="00121759"/>
    <w:rsid w:val="00122B67"/>
    <w:rsid w:val="00125885"/>
    <w:rsid w:val="00136CAC"/>
    <w:rsid w:val="0013795C"/>
    <w:rsid w:val="00137DAB"/>
    <w:rsid w:val="00140A2D"/>
    <w:rsid w:val="00143C46"/>
    <w:rsid w:val="00160B1B"/>
    <w:rsid w:val="00166C8C"/>
    <w:rsid w:val="00176F03"/>
    <w:rsid w:val="00183B10"/>
    <w:rsid w:val="0018445C"/>
    <w:rsid w:val="00195B84"/>
    <w:rsid w:val="001A17C9"/>
    <w:rsid w:val="001A1CB8"/>
    <w:rsid w:val="001B1316"/>
    <w:rsid w:val="001B63D1"/>
    <w:rsid w:val="001B752F"/>
    <w:rsid w:val="001C1F15"/>
    <w:rsid w:val="001C33C6"/>
    <w:rsid w:val="001C6C1B"/>
    <w:rsid w:val="001D3A73"/>
    <w:rsid w:val="001D58C2"/>
    <w:rsid w:val="001D6838"/>
    <w:rsid w:val="001E1E38"/>
    <w:rsid w:val="001E2525"/>
    <w:rsid w:val="001F1B83"/>
    <w:rsid w:val="001F6862"/>
    <w:rsid w:val="002036B4"/>
    <w:rsid w:val="00211941"/>
    <w:rsid w:val="002155EF"/>
    <w:rsid w:val="00216429"/>
    <w:rsid w:val="0022056D"/>
    <w:rsid w:val="00231142"/>
    <w:rsid w:val="0023324D"/>
    <w:rsid w:val="0024493A"/>
    <w:rsid w:val="00244F0F"/>
    <w:rsid w:val="00260C70"/>
    <w:rsid w:val="00262178"/>
    <w:rsid w:val="00263F3D"/>
    <w:rsid w:val="00266109"/>
    <w:rsid w:val="00276B73"/>
    <w:rsid w:val="0028220D"/>
    <w:rsid w:val="00295CAD"/>
    <w:rsid w:val="002971A2"/>
    <w:rsid w:val="002A1DA1"/>
    <w:rsid w:val="002C2A23"/>
    <w:rsid w:val="002C76EC"/>
    <w:rsid w:val="002D7445"/>
    <w:rsid w:val="002E2A15"/>
    <w:rsid w:val="002F00E7"/>
    <w:rsid w:val="002F1431"/>
    <w:rsid w:val="002F34A4"/>
    <w:rsid w:val="002F7A6D"/>
    <w:rsid w:val="00325E80"/>
    <w:rsid w:val="00326946"/>
    <w:rsid w:val="00327ADF"/>
    <w:rsid w:val="00333BC2"/>
    <w:rsid w:val="00335FA9"/>
    <w:rsid w:val="0034001C"/>
    <w:rsid w:val="00352647"/>
    <w:rsid w:val="00353685"/>
    <w:rsid w:val="00393091"/>
    <w:rsid w:val="003A24B1"/>
    <w:rsid w:val="003A4DB3"/>
    <w:rsid w:val="003A7775"/>
    <w:rsid w:val="003A7C6D"/>
    <w:rsid w:val="003B375A"/>
    <w:rsid w:val="003B78EB"/>
    <w:rsid w:val="003D0D5F"/>
    <w:rsid w:val="003D77AD"/>
    <w:rsid w:val="003D798E"/>
    <w:rsid w:val="003E1032"/>
    <w:rsid w:val="003E6C1B"/>
    <w:rsid w:val="003F1977"/>
    <w:rsid w:val="00401AF0"/>
    <w:rsid w:val="004031D9"/>
    <w:rsid w:val="004102EE"/>
    <w:rsid w:val="004149FF"/>
    <w:rsid w:val="00417D34"/>
    <w:rsid w:val="00420E3C"/>
    <w:rsid w:val="00422CE4"/>
    <w:rsid w:val="00423E1A"/>
    <w:rsid w:val="00442065"/>
    <w:rsid w:val="004442D3"/>
    <w:rsid w:val="00445FC5"/>
    <w:rsid w:val="0044663E"/>
    <w:rsid w:val="00446F84"/>
    <w:rsid w:val="004471A3"/>
    <w:rsid w:val="004550DE"/>
    <w:rsid w:val="00457D5B"/>
    <w:rsid w:val="00472959"/>
    <w:rsid w:val="00474EE5"/>
    <w:rsid w:val="00477EDC"/>
    <w:rsid w:val="00486290"/>
    <w:rsid w:val="0049343E"/>
    <w:rsid w:val="0049602D"/>
    <w:rsid w:val="004B37D1"/>
    <w:rsid w:val="004B434B"/>
    <w:rsid w:val="004B4BFA"/>
    <w:rsid w:val="004C36AF"/>
    <w:rsid w:val="004E0866"/>
    <w:rsid w:val="004E3959"/>
    <w:rsid w:val="004E66F5"/>
    <w:rsid w:val="004E69AE"/>
    <w:rsid w:val="004E6E27"/>
    <w:rsid w:val="004F39F9"/>
    <w:rsid w:val="004F6358"/>
    <w:rsid w:val="005045A5"/>
    <w:rsid w:val="00513421"/>
    <w:rsid w:val="00523E76"/>
    <w:rsid w:val="005244CB"/>
    <w:rsid w:val="00536165"/>
    <w:rsid w:val="005367D7"/>
    <w:rsid w:val="00565231"/>
    <w:rsid w:val="00584437"/>
    <w:rsid w:val="005844BE"/>
    <w:rsid w:val="00587891"/>
    <w:rsid w:val="00590B3D"/>
    <w:rsid w:val="00597CBA"/>
    <w:rsid w:val="005A19CC"/>
    <w:rsid w:val="005A5B50"/>
    <w:rsid w:val="005B1FA0"/>
    <w:rsid w:val="005C04FE"/>
    <w:rsid w:val="005C0596"/>
    <w:rsid w:val="005C377B"/>
    <w:rsid w:val="005C5269"/>
    <w:rsid w:val="005C5B5E"/>
    <w:rsid w:val="005D0520"/>
    <w:rsid w:val="005D5202"/>
    <w:rsid w:val="005D6B88"/>
    <w:rsid w:val="005E3F81"/>
    <w:rsid w:val="00612421"/>
    <w:rsid w:val="006126E6"/>
    <w:rsid w:val="00633F51"/>
    <w:rsid w:val="00642311"/>
    <w:rsid w:val="006446D6"/>
    <w:rsid w:val="00660594"/>
    <w:rsid w:val="0066575B"/>
    <w:rsid w:val="00682C1D"/>
    <w:rsid w:val="00690A6C"/>
    <w:rsid w:val="00694176"/>
    <w:rsid w:val="00696AB4"/>
    <w:rsid w:val="006A1C28"/>
    <w:rsid w:val="006B1820"/>
    <w:rsid w:val="006C12E5"/>
    <w:rsid w:val="006C32E5"/>
    <w:rsid w:val="006D32D7"/>
    <w:rsid w:val="006D7E6F"/>
    <w:rsid w:val="006F3BBC"/>
    <w:rsid w:val="006F4690"/>
    <w:rsid w:val="006F4B57"/>
    <w:rsid w:val="00700E68"/>
    <w:rsid w:val="00705498"/>
    <w:rsid w:val="007077AB"/>
    <w:rsid w:val="007142C3"/>
    <w:rsid w:val="007229E5"/>
    <w:rsid w:val="0073795E"/>
    <w:rsid w:val="00740EFE"/>
    <w:rsid w:val="00746598"/>
    <w:rsid w:val="007521E7"/>
    <w:rsid w:val="00755E45"/>
    <w:rsid w:val="00757E8E"/>
    <w:rsid w:val="00775A30"/>
    <w:rsid w:val="007841AE"/>
    <w:rsid w:val="007854C9"/>
    <w:rsid w:val="007912DA"/>
    <w:rsid w:val="007A791B"/>
    <w:rsid w:val="007B3BED"/>
    <w:rsid w:val="007B5232"/>
    <w:rsid w:val="007C4CC2"/>
    <w:rsid w:val="007F7206"/>
    <w:rsid w:val="00806F7D"/>
    <w:rsid w:val="00815D6C"/>
    <w:rsid w:val="0081789E"/>
    <w:rsid w:val="00836448"/>
    <w:rsid w:val="00846623"/>
    <w:rsid w:val="00876C7B"/>
    <w:rsid w:val="00876E42"/>
    <w:rsid w:val="00880FF1"/>
    <w:rsid w:val="008A6CBE"/>
    <w:rsid w:val="008C2DDA"/>
    <w:rsid w:val="008C7F26"/>
    <w:rsid w:val="008D1348"/>
    <w:rsid w:val="008D1790"/>
    <w:rsid w:val="008D5738"/>
    <w:rsid w:val="008F1195"/>
    <w:rsid w:val="008F37A7"/>
    <w:rsid w:val="009032F9"/>
    <w:rsid w:val="0090504B"/>
    <w:rsid w:val="009236F9"/>
    <w:rsid w:val="00940C44"/>
    <w:rsid w:val="009606C5"/>
    <w:rsid w:val="0098030D"/>
    <w:rsid w:val="00983228"/>
    <w:rsid w:val="009955C6"/>
    <w:rsid w:val="009B15F1"/>
    <w:rsid w:val="009B257B"/>
    <w:rsid w:val="009C171D"/>
    <w:rsid w:val="009C4B0D"/>
    <w:rsid w:val="009C6149"/>
    <w:rsid w:val="009D4827"/>
    <w:rsid w:val="009E2E9D"/>
    <w:rsid w:val="009E4049"/>
    <w:rsid w:val="009E685C"/>
    <w:rsid w:val="009E6B03"/>
    <w:rsid w:val="009E71D9"/>
    <w:rsid w:val="009E7B2D"/>
    <w:rsid w:val="00A02CA7"/>
    <w:rsid w:val="00A060D5"/>
    <w:rsid w:val="00A145C8"/>
    <w:rsid w:val="00A162BB"/>
    <w:rsid w:val="00A17CB2"/>
    <w:rsid w:val="00A330F0"/>
    <w:rsid w:val="00A33AB4"/>
    <w:rsid w:val="00A473A8"/>
    <w:rsid w:val="00A5641E"/>
    <w:rsid w:val="00A6152A"/>
    <w:rsid w:val="00A617AE"/>
    <w:rsid w:val="00A628A3"/>
    <w:rsid w:val="00A646DB"/>
    <w:rsid w:val="00A75897"/>
    <w:rsid w:val="00A93731"/>
    <w:rsid w:val="00A96CA7"/>
    <w:rsid w:val="00A97E19"/>
    <w:rsid w:val="00AA0033"/>
    <w:rsid w:val="00AA3829"/>
    <w:rsid w:val="00AA5185"/>
    <w:rsid w:val="00AB4F61"/>
    <w:rsid w:val="00AC56FB"/>
    <w:rsid w:val="00AD1C86"/>
    <w:rsid w:val="00AD5B0F"/>
    <w:rsid w:val="00AE138D"/>
    <w:rsid w:val="00AE1DCD"/>
    <w:rsid w:val="00AE2A60"/>
    <w:rsid w:val="00AE5A7E"/>
    <w:rsid w:val="00AF02EA"/>
    <w:rsid w:val="00AF2E9D"/>
    <w:rsid w:val="00AF4EF1"/>
    <w:rsid w:val="00AF6730"/>
    <w:rsid w:val="00B010B7"/>
    <w:rsid w:val="00B03356"/>
    <w:rsid w:val="00B04227"/>
    <w:rsid w:val="00B100EB"/>
    <w:rsid w:val="00B10C09"/>
    <w:rsid w:val="00B2060D"/>
    <w:rsid w:val="00B22CA6"/>
    <w:rsid w:val="00B23947"/>
    <w:rsid w:val="00B23C58"/>
    <w:rsid w:val="00B3517D"/>
    <w:rsid w:val="00B50C14"/>
    <w:rsid w:val="00B53428"/>
    <w:rsid w:val="00B565BF"/>
    <w:rsid w:val="00B62B5B"/>
    <w:rsid w:val="00B640E1"/>
    <w:rsid w:val="00B64D7A"/>
    <w:rsid w:val="00B71685"/>
    <w:rsid w:val="00B71AA7"/>
    <w:rsid w:val="00B77454"/>
    <w:rsid w:val="00B967CC"/>
    <w:rsid w:val="00B96808"/>
    <w:rsid w:val="00B96BD3"/>
    <w:rsid w:val="00BA6C66"/>
    <w:rsid w:val="00BB0003"/>
    <w:rsid w:val="00BC4610"/>
    <w:rsid w:val="00BC4E1A"/>
    <w:rsid w:val="00BC5B06"/>
    <w:rsid w:val="00BE078D"/>
    <w:rsid w:val="00BF7A05"/>
    <w:rsid w:val="00C208BE"/>
    <w:rsid w:val="00C2154A"/>
    <w:rsid w:val="00C24D56"/>
    <w:rsid w:val="00C30E70"/>
    <w:rsid w:val="00C35026"/>
    <w:rsid w:val="00C50A6B"/>
    <w:rsid w:val="00C6607C"/>
    <w:rsid w:val="00C74710"/>
    <w:rsid w:val="00C83AEE"/>
    <w:rsid w:val="00C84391"/>
    <w:rsid w:val="00C95D8D"/>
    <w:rsid w:val="00CA08C9"/>
    <w:rsid w:val="00CA2562"/>
    <w:rsid w:val="00CB5070"/>
    <w:rsid w:val="00CC1696"/>
    <w:rsid w:val="00CD3971"/>
    <w:rsid w:val="00CD6FE2"/>
    <w:rsid w:val="00CD7C51"/>
    <w:rsid w:val="00CE0DDD"/>
    <w:rsid w:val="00CE5B6A"/>
    <w:rsid w:val="00CF049F"/>
    <w:rsid w:val="00CF2F53"/>
    <w:rsid w:val="00D01C28"/>
    <w:rsid w:val="00D14333"/>
    <w:rsid w:val="00D171F3"/>
    <w:rsid w:val="00D2219B"/>
    <w:rsid w:val="00D37735"/>
    <w:rsid w:val="00D5088A"/>
    <w:rsid w:val="00D52824"/>
    <w:rsid w:val="00D52DD8"/>
    <w:rsid w:val="00D60827"/>
    <w:rsid w:val="00D63293"/>
    <w:rsid w:val="00D7723D"/>
    <w:rsid w:val="00D87CFC"/>
    <w:rsid w:val="00D92716"/>
    <w:rsid w:val="00DA5E36"/>
    <w:rsid w:val="00DC1685"/>
    <w:rsid w:val="00DD0D65"/>
    <w:rsid w:val="00DD133C"/>
    <w:rsid w:val="00DE1C88"/>
    <w:rsid w:val="00DE3E3E"/>
    <w:rsid w:val="00DF5C42"/>
    <w:rsid w:val="00E01A2A"/>
    <w:rsid w:val="00E023F2"/>
    <w:rsid w:val="00E04E29"/>
    <w:rsid w:val="00E05581"/>
    <w:rsid w:val="00E117F6"/>
    <w:rsid w:val="00E20BA8"/>
    <w:rsid w:val="00E21535"/>
    <w:rsid w:val="00E3104F"/>
    <w:rsid w:val="00E441D7"/>
    <w:rsid w:val="00E443D0"/>
    <w:rsid w:val="00E56B35"/>
    <w:rsid w:val="00E75F33"/>
    <w:rsid w:val="00E807C3"/>
    <w:rsid w:val="00EC441C"/>
    <w:rsid w:val="00ED2780"/>
    <w:rsid w:val="00EE7072"/>
    <w:rsid w:val="00F00384"/>
    <w:rsid w:val="00F32028"/>
    <w:rsid w:val="00F34396"/>
    <w:rsid w:val="00F50CF1"/>
    <w:rsid w:val="00F534EA"/>
    <w:rsid w:val="00F538B8"/>
    <w:rsid w:val="00F62D8D"/>
    <w:rsid w:val="00F71F3D"/>
    <w:rsid w:val="00F72AD2"/>
    <w:rsid w:val="00F82846"/>
    <w:rsid w:val="00F8487B"/>
    <w:rsid w:val="00F87071"/>
    <w:rsid w:val="00F90F66"/>
    <w:rsid w:val="00F94293"/>
    <w:rsid w:val="00FA15C6"/>
    <w:rsid w:val="00FA4BD3"/>
    <w:rsid w:val="00FA5BA1"/>
    <w:rsid w:val="00FE0244"/>
    <w:rsid w:val="00FE1829"/>
    <w:rsid w:val="00FE41D2"/>
    <w:rsid w:val="00FF78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6D8CBC"/>
  <w15:docId w15:val="{E25CDC72-F477-4646-84B9-D6A0FFFB9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4E29"/>
    <w:pPr>
      <w:spacing w:after="120" w:line="276" w:lineRule="auto"/>
    </w:pPr>
    <w:rPr>
      <w:rFonts w:asciiTheme="minorHAnsi" w:eastAsiaTheme="minorHAnsi" w:hAnsiTheme="minorHAnsi" w:cstheme="majorBidi"/>
      <w:sz w:val="22"/>
      <w:szCs w:val="22"/>
      <w:lang w:val="en-US"/>
    </w:rPr>
  </w:style>
  <w:style w:type="paragraph" w:styleId="berschrift1">
    <w:name w:val="heading 1"/>
    <w:basedOn w:val="Standard"/>
    <w:next w:val="Standard"/>
    <w:link w:val="berschrift1Zchn"/>
    <w:uiPriority w:val="9"/>
    <w:qFormat/>
    <w:rsid w:val="00E04E29"/>
    <w:pPr>
      <w:spacing w:after="400"/>
      <w:contextualSpacing/>
      <w:outlineLvl w:val="0"/>
    </w:pPr>
    <w:rPr>
      <w:rFonts w:asciiTheme="majorHAnsi" w:hAnsiTheme="majorHAnsi"/>
      <w:b/>
      <w:spacing w:val="5"/>
      <w:sz w:val="32"/>
      <w:szCs w:val="36"/>
    </w:rPr>
  </w:style>
  <w:style w:type="paragraph" w:styleId="berschrift2">
    <w:name w:val="heading 2"/>
    <w:basedOn w:val="Standard"/>
    <w:next w:val="Standard"/>
    <w:link w:val="berschrift2Zchn"/>
    <w:uiPriority w:val="9"/>
    <w:unhideWhenUsed/>
    <w:qFormat/>
    <w:rsid w:val="00E04E29"/>
    <w:pPr>
      <w:spacing w:before="200" w:after="200" w:line="271" w:lineRule="auto"/>
      <w:outlineLvl w:val="1"/>
    </w:pPr>
    <w:rPr>
      <w:rFonts w:asciiTheme="majorHAnsi" w:hAnsiTheme="majorHAnsi"/>
      <w:b/>
      <w:sz w:val="28"/>
      <w:szCs w:val="28"/>
    </w:rPr>
  </w:style>
  <w:style w:type="paragraph" w:styleId="berschrift3">
    <w:name w:val="heading 3"/>
    <w:basedOn w:val="Standard"/>
    <w:next w:val="Standard"/>
    <w:link w:val="berschrift3Zchn"/>
    <w:uiPriority w:val="9"/>
    <w:unhideWhenUsed/>
    <w:rsid w:val="00E04E29"/>
    <w:pPr>
      <w:spacing w:before="200" w:after="0" w:line="271" w:lineRule="auto"/>
      <w:outlineLvl w:val="2"/>
    </w:pPr>
    <w:rPr>
      <w:rFonts w:asciiTheme="majorHAnsi" w:hAnsiTheme="majorHAnsi"/>
      <w:i/>
      <w:iCs/>
      <w:smallCaps/>
      <w:spacing w:val="5"/>
      <w:sz w:val="26"/>
      <w:szCs w:val="26"/>
    </w:rPr>
  </w:style>
  <w:style w:type="paragraph" w:styleId="berschrift4">
    <w:name w:val="heading 4"/>
    <w:basedOn w:val="Standard"/>
    <w:next w:val="Standard"/>
    <w:link w:val="berschrift4Zchn"/>
    <w:uiPriority w:val="9"/>
    <w:unhideWhenUsed/>
    <w:qFormat/>
    <w:rsid w:val="00E04E29"/>
    <w:pPr>
      <w:spacing w:after="0" w:line="271" w:lineRule="auto"/>
      <w:outlineLvl w:val="3"/>
    </w:pPr>
    <w:rPr>
      <w:rFonts w:asciiTheme="majorHAnsi" w:hAnsiTheme="majorHAnsi"/>
      <w:b/>
      <w:bCs/>
      <w:spacing w:val="5"/>
      <w:sz w:val="24"/>
      <w:szCs w:val="24"/>
    </w:rPr>
  </w:style>
  <w:style w:type="paragraph" w:styleId="berschrift5">
    <w:name w:val="heading 5"/>
    <w:basedOn w:val="Standard"/>
    <w:next w:val="Standard"/>
    <w:link w:val="berschrift5Zchn"/>
    <w:uiPriority w:val="9"/>
    <w:unhideWhenUsed/>
    <w:qFormat/>
    <w:rsid w:val="00E04E29"/>
    <w:pPr>
      <w:spacing w:after="0" w:line="271" w:lineRule="auto"/>
      <w:outlineLvl w:val="4"/>
    </w:pPr>
    <w:rPr>
      <w:rFonts w:asciiTheme="majorHAnsi" w:hAnsiTheme="majorHAnsi"/>
      <w:i/>
      <w:iCs/>
      <w:sz w:val="24"/>
      <w:szCs w:val="24"/>
    </w:rPr>
  </w:style>
  <w:style w:type="paragraph" w:styleId="berschrift6">
    <w:name w:val="heading 6"/>
    <w:basedOn w:val="Standard"/>
    <w:next w:val="Standard"/>
    <w:link w:val="berschrift6Zchn"/>
    <w:uiPriority w:val="9"/>
    <w:unhideWhenUsed/>
    <w:qFormat/>
    <w:rsid w:val="00E04E29"/>
    <w:pPr>
      <w:shd w:val="clear" w:color="auto" w:fill="FFFFFF" w:themeFill="background1"/>
      <w:spacing w:after="0" w:line="271" w:lineRule="auto"/>
      <w:outlineLvl w:val="5"/>
    </w:pPr>
    <w:rPr>
      <w:rFonts w:asciiTheme="majorHAnsi" w:hAnsiTheme="majorHAnsi"/>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E04E29"/>
    <w:pPr>
      <w:spacing w:after="0"/>
      <w:outlineLvl w:val="6"/>
    </w:pPr>
    <w:rPr>
      <w:rFonts w:asciiTheme="majorHAnsi" w:hAnsiTheme="majorHAnsi"/>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E04E29"/>
    <w:pPr>
      <w:spacing w:after="0"/>
      <w:outlineLvl w:val="7"/>
    </w:pPr>
    <w:rPr>
      <w:rFonts w:asciiTheme="majorHAnsi" w:hAnsiTheme="majorHAnsi"/>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E04E29"/>
    <w:pPr>
      <w:spacing w:after="0" w:line="271" w:lineRule="auto"/>
      <w:outlineLvl w:val="8"/>
    </w:pPr>
    <w:rPr>
      <w:rFonts w:asciiTheme="majorHAnsi" w:hAnsiTheme="majorHAnsi"/>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Textkrper">
    <w:name w:val="Body Text"/>
    <w:basedOn w:val="Standard"/>
    <w:rPr>
      <w:rFonts w:ascii="News Gothic" w:hAnsi="News Gothic"/>
      <w:b/>
      <w:sz w:val="24"/>
    </w:rPr>
  </w:style>
  <w:style w:type="paragraph" w:styleId="Textkrper2">
    <w:name w:val="Body Text 2"/>
    <w:basedOn w:val="Standard"/>
    <w:rPr>
      <w:rFonts w:ascii="News Gothic" w:hAnsi="News Gothic"/>
      <w:sz w:val="24"/>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3">
    <w:name w:val="Body Text 3"/>
    <w:basedOn w:val="Standard"/>
    <w:pPr>
      <w:spacing w:line="360" w:lineRule="auto"/>
      <w:ind w:rightChars="514" w:right="880"/>
    </w:pPr>
    <w:rPr>
      <w:rFonts w:ascii="News Gothic" w:hAnsi="News Gothic"/>
      <w:b/>
      <w:bCs/>
    </w:rPr>
  </w:style>
  <w:style w:type="paragraph" w:customStyle="1" w:styleId="StandardWeb2">
    <w:name w:val="Standard (Web)2"/>
    <w:basedOn w:val="Standard"/>
    <w:rsid w:val="00D52824"/>
    <w:pPr>
      <w:spacing w:before="68" w:after="68" w:line="288" w:lineRule="auto"/>
    </w:pPr>
    <w:rPr>
      <w:rFonts w:ascii="Times New Roman" w:hAnsi="Times New Roman"/>
      <w:sz w:val="20"/>
    </w:rPr>
  </w:style>
  <w:style w:type="paragraph" w:styleId="StandardWeb">
    <w:name w:val="Normal (Web)"/>
    <w:basedOn w:val="Standard"/>
    <w:rsid w:val="009D4827"/>
    <w:pPr>
      <w:spacing w:before="68" w:after="100" w:afterAutospacing="1" w:line="240" w:lineRule="atLeast"/>
    </w:pPr>
    <w:rPr>
      <w:rFonts w:ascii="Verdana" w:hAnsi="Verdana"/>
      <w:sz w:val="16"/>
      <w:szCs w:val="16"/>
    </w:rPr>
  </w:style>
  <w:style w:type="character" w:styleId="Buchtitel">
    <w:name w:val="Book Title"/>
    <w:basedOn w:val="Absatz-Standardschriftart"/>
    <w:uiPriority w:val="33"/>
    <w:rsid w:val="00E04E29"/>
    <w:rPr>
      <w:i/>
      <w:iCs/>
      <w:smallCaps/>
      <w:spacing w:val="5"/>
    </w:rPr>
  </w:style>
  <w:style w:type="character" w:styleId="Fett">
    <w:name w:val="Strong"/>
    <w:uiPriority w:val="22"/>
    <w:rsid w:val="00E04E29"/>
    <w:rPr>
      <w:b/>
      <w:bCs/>
    </w:rPr>
  </w:style>
  <w:style w:type="character" w:styleId="Hervorhebung">
    <w:name w:val="Emphasis"/>
    <w:uiPriority w:val="20"/>
    <w:rsid w:val="00E04E29"/>
    <w:rPr>
      <w:b/>
      <w:bCs/>
      <w:i/>
      <w:iCs/>
      <w:spacing w:val="10"/>
    </w:rPr>
  </w:style>
  <w:style w:type="character" w:customStyle="1" w:styleId="berschrift1Zchn">
    <w:name w:val="Überschrift 1 Zchn"/>
    <w:basedOn w:val="Absatz-Standardschriftart"/>
    <w:link w:val="berschrift1"/>
    <w:uiPriority w:val="9"/>
    <w:rsid w:val="00E04E29"/>
    <w:rPr>
      <w:rFonts w:asciiTheme="majorHAnsi" w:eastAsiaTheme="minorHAnsi" w:hAnsiTheme="majorHAnsi" w:cstheme="majorBidi"/>
      <w:b/>
      <w:spacing w:val="5"/>
      <w:sz w:val="32"/>
      <w:szCs w:val="36"/>
      <w:lang w:val="en-US"/>
    </w:rPr>
  </w:style>
  <w:style w:type="paragraph" w:styleId="Inhaltsverzeichnisberschrift">
    <w:name w:val="TOC Heading"/>
    <w:basedOn w:val="berschrift1"/>
    <w:next w:val="Standard"/>
    <w:uiPriority w:val="39"/>
    <w:semiHidden/>
    <w:unhideWhenUsed/>
    <w:qFormat/>
    <w:rsid w:val="00E04E29"/>
    <w:pPr>
      <w:outlineLvl w:val="9"/>
    </w:pPr>
    <w:rPr>
      <w:lang w:bidi="en-US"/>
    </w:rPr>
  </w:style>
  <w:style w:type="character" w:styleId="IntensiveHervorhebung">
    <w:name w:val="Intense Emphasis"/>
    <w:uiPriority w:val="21"/>
    <w:rsid w:val="00E04E29"/>
    <w:rPr>
      <w:b/>
      <w:bCs/>
      <w:i/>
      <w:iCs/>
    </w:rPr>
  </w:style>
  <w:style w:type="character" w:styleId="IntensiverVerweis">
    <w:name w:val="Intense Reference"/>
    <w:uiPriority w:val="32"/>
    <w:rsid w:val="00E04E29"/>
    <w:rPr>
      <w:b/>
      <w:bCs/>
      <w:smallCaps/>
    </w:rPr>
  </w:style>
  <w:style w:type="paragraph" w:styleId="IntensivesZitat">
    <w:name w:val="Intense Quote"/>
    <w:basedOn w:val="Standard"/>
    <w:next w:val="Standard"/>
    <w:link w:val="IntensivesZitatZchn"/>
    <w:uiPriority w:val="30"/>
    <w:rsid w:val="00E04E29"/>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
    <w:name w:val="Intensives Zitat Zchn"/>
    <w:basedOn w:val="Absatz-Standardschriftart"/>
    <w:link w:val="IntensivesZitat"/>
    <w:uiPriority w:val="30"/>
    <w:rsid w:val="00E04E29"/>
    <w:rPr>
      <w:rFonts w:asciiTheme="minorHAnsi" w:eastAsiaTheme="minorHAnsi" w:hAnsiTheme="minorHAnsi" w:cstheme="majorBidi"/>
      <w:i/>
      <w:iCs/>
      <w:sz w:val="22"/>
      <w:szCs w:val="22"/>
      <w:lang w:val="en-US"/>
    </w:rPr>
  </w:style>
  <w:style w:type="paragraph" w:styleId="KeinLeerraum">
    <w:name w:val="No Spacing"/>
    <w:basedOn w:val="Standard"/>
    <w:uiPriority w:val="1"/>
    <w:rsid w:val="00E04E29"/>
    <w:pPr>
      <w:spacing w:after="0" w:line="240" w:lineRule="auto"/>
    </w:pPr>
  </w:style>
  <w:style w:type="paragraph" w:styleId="Listenabsatz">
    <w:name w:val="List Paragraph"/>
    <w:basedOn w:val="Standard"/>
    <w:uiPriority w:val="34"/>
    <w:rsid w:val="00E04E29"/>
    <w:pPr>
      <w:ind w:left="720"/>
      <w:contextualSpacing/>
    </w:pPr>
  </w:style>
  <w:style w:type="character" w:styleId="SchwacheHervorhebung">
    <w:name w:val="Subtle Emphasis"/>
    <w:uiPriority w:val="19"/>
    <w:rsid w:val="00E04E29"/>
    <w:rPr>
      <w:i/>
      <w:iCs/>
    </w:rPr>
  </w:style>
  <w:style w:type="character" w:styleId="SchwacherVerweis">
    <w:name w:val="Subtle Reference"/>
    <w:basedOn w:val="Absatz-Standardschriftart"/>
    <w:uiPriority w:val="31"/>
    <w:rsid w:val="00E04E29"/>
    <w:rPr>
      <w:smallCaps/>
    </w:rPr>
  </w:style>
  <w:style w:type="paragraph" w:styleId="Titel">
    <w:name w:val="Title"/>
    <w:basedOn w:val="Standard"/>
    <w:next w:val="Standard"/>
    <w:link w:val="TitelZchn"/>
    <w:uiPriority w:val="10"/>
    <w:rsid w:val="00E04E29"/>
    <w:pPr>
      <w:spacing w:after="300" w:line="240" w:lineRule="auto"/>
      <w:contextualSpacing/>
    </w:pPr>
    <w:rPr>
      <w:rFonts w:asciiTheme="majorHAnsi" w:hAnsiTheme="majorHAnsi"/>
      <w:smallCaps/>
      <w:sz w:val="52"/>
      <w:szCs w:val="52"/>
    </w:rPr>
  </w:style>
  <w:style w:type="character" w:customStyle="1" w:styleId="TitelZchn">
    <w:name w:val="Titel Zchn"/>
    <w:basedOn w:val="Absatz-Standardschriftart"/>
    <w:link w:val="Titel"/>
    <w:uiPriority w:val="10"/>
    <w:rsid w:val="00E04E29"/>
    <w:rPr>
      <w:rFonts w:asciiTheme="majorHAnsi" w:eastAsiaTheme="minorHAnsi" w:hAnsiTheme="majorHAnsi" w:cstheme="majorBidi"/>
      <w:smallCaps/>
      <w:sz w:val="52"/>
      <w:szCs w:val="52"/>
      <w:lang w:val="en-US"/>
    </w:rPr>
  </w:style>
  <w:style w:type="character" w:customStyle="1" w:styleId="berschrift2Zchn">
    <w:name w:val="Überschrift 2 Zchn"/>
    <w:basedOn w:val="Absatz-Standardschriftart"/>
    <w:link w:val="berschrift2"/>
    <w:uiPriority w:val="9"/>
    <w:rsid w:val="00E04E29"/>
    <w:rPr>
      <w:rFonts w:asciiTheme="majorHAnsi" w:eastAsiaTheme="minorHAnsi" w:hAnsiTheme="majorHAnsi" w:cstheme="majorBidi"/>
      <w:b/>
      <w:sz w:val="28"/>
      <w:szCs w:val="28"/>
      <w:lang w:val="en-US"/>
    </w:rPr>
  </w:style>
  <w:style w:type="character" w:customStyle="1" w:styleId="berschrift3Zchn">
    <w:name w:val="Überschrift 3 Zchn"/>
    <w:basedOn w:val="Absatz-Standardschriftart"/>
    <w:link w:val="berschrift3"/>
    <w:uiPriority w:val="9"/>
    <w:rsid w:val="00E04E29"/>
    <w:rPr>
      <w:rFonts w:asciiTheme="majorHAnsi" w:eastAsiaTheme="minorHAnsi" w:hAnsiTheme="majorHAnsi" w:cstheme="majorBidi"/>
      <w:i/>
      <w:iCs/>
      <w:smallCaps/>
      <w:spacing w:val="5"/>
      <w:sz w:val="26"/>
      <w:szCs w:val="26"/>
      <w:lang w:val="en-US"/>
    </w:rPr>
  </w:style>
  <w:style w:type="character" w:customStyle="1" w:styleId="berschrift4Zchn">
    <w:name w:val="Überschrift 4 Zchn"/>
    <w:basedOn w:val="Absatz-Standardschriftart"/>
    <w:link w:val="berschrift4"/>
    <w:uiPriority w:val="9"/>
    <w:rsid w:val="00E04E29"/>
    <w:rPr>
      <w:rFonts w:asciiTheme="majorHAnsi" w:eastAsiaTheme="minorHAnsi" w:hAnsiTheme="majorHAnsi" w:cstheme="majorBidi"/>
      <w:b/>
      <w:bCs/>
      <w:spacing w:val="5"/>
      <w:sz w:val="24"/>
      <w:szCs w:val="24"/>
      <w:lang w:val="en-US"/>
    </w:rPr>
  </w:style>
  <w:style w:type="character" w:customStyle="1" w:styleId="berschrift5Zchn">
    <w:name w:val="Überschrift 5 Zchn"/>
    <w:basedOn w:val="Absatz-Standardschriftart"/>
    <w:link w:val="berschrift5"/>
    <w:uiPriority w:val="9"/>
    <w:rsid w:val="00E04E29"/>
    <w:rPr>
      <w:rFonts w:asciiTheme="majorHAnsi" w:eastAsiaTheme="minorHAnsi" w:hAnsiTheme="majorHAnsi" w:cstheme="majorBidi"/>
      <w:i/>
      <w:iCs/>
      <w:sz w:val="24"/>
      <w:szCs w:val="24"/>
      <w:lang w:val="en-US"/>
    </w:rPr>
  </w:style>
  <w:style w:type="character" w:customStyle="1" w:styleId="berschrift6Zchn">
    <w:name w:val="Überschrift 6 Zchn"/>
    <w:basedOn w:val="Absatz-Standardschriftart"/>
    <w:link w:val="berschrift6"/>
    <w:uiPriority w:val="9"/>
    <w:rsid w:val="00E04E29"/>
    <w:rPr>
      <w:rFonts w:asciiTheme="majorHAnsi" w:eastAsiaTheme="minorHAnsi" w:hAnsiTheme="majorHAnsi" w:cstheme="majorBidi"/>
      <w:b/>
      <w:bCs/>
      <w:color w:val="595959" w:themeColor="text1" w:themeTint="A6"/>
      <w:spacing w:val="5"/>
      <w:sz w:val="22"/>
      <w:szCs w:val="22"/>
      <w:shd w:val="clear" w:color="auto" w:fill="FFFFFF" w:themeFill="background1"/>
      <w:lang w:val="en-US"/>
    </w:rPr>
  </w:style>
  <w:style w:type="character" w:customStyle="1" w:styleId="berschrift7Zchn">
    <w:name w:val="Überschrift 7 Zchn"/>
    <w:basedOn w:val="Absatz-Standardschriftart"/>
    <w:link w:val="berschrift7"/>
    <w:uiPriority w:val="9"/>
    <w:semiHidden/>
    <w:rsid w:val="00E04E29"/>
    <w:rPr>
      <w:rFonts w:asciiTheme="majorHAnsi" w:eastAsiaTheme="minorHAnsi" w:hAnsiTheme="majorHAnsi" w:cstheme="majorBidi"/>
      <w:b/>
      <w:bCs/>
      <w:i/>
      <w:iCs/>
      <w:color w:val="5A5A5A" w:themeColor="text1" w:themeTint="A5"/>
      <w:lang w:val="en-US"/>
    </w:rPr>
  </w:style>
  <w:style w:type="character" w:customStyle="1" w:styleId="berschrift8Zchn">
    <w:name w:val="Überschrift 8 Zchn"/>
    <w:basedOn w:val="Absatz-Standardschriftart"/>
    <w:link w:val="berschrift8"/>
    <w:uiPriority w:val="9"/>
    <w:semiHidden/>
    <w:rsid w:val="00E04E29"/>
    <w:rPr>
      <w:rFonts w:asciiTheme="majorHAnsi" w:eastAsiaTheme="minorHAnsi" w:hAnsiTheme="majorHAnsi" w:cstheme="majorBidi"/>
      <w:b/>
      <w:bCs/>
      <w:color w:val="7F7F7F" w:themeColor="text1" w:themeTint="80"/>
      <w:lang w:val="en-US"/>
    </w:rPr>
  </w:style>
  <w:style w:type="character" w:customStyle="1" w:styleId="berschrift9Zchn">
    <w:name w:val="Überschrift 9 Zchn"/>
    <w:basedOn w:val="Absatz-Standardschriftart"/>
    <w:link w:val="berschrift9"/>
    <w:uiPriority w:val="9"/>
    <w:semiHidden/>
    <w:rsid w:val="00E04E29"/>
    <w:rPr>
      <w:rFonts w:asciiTheme="majorHAnsi" w:eastAsiaTheme="minorHAnsi" w:hAnsiTheme="majorHAnsi" w:cstheme="majorBidi"/>
      <w:b/>
      <w:bCs/>
      <w:i/>
      <w:iCs/>
      <w:color w:val="7F7F7F" w:themeColor="text1" w:themeTint="80"/>
      <w:sz w:val="18"/>
      <w:szCs w:val="18"/>
      <w:lang w:val="en-US"/>
    </w:rPr>
  </w:style>
  <w:style w:type="paragraph" w:styleId="Untertitel">
    <w:name w:val="Subtitle"/>
    <w:basedOn w:val="Standard"/>
    <w:next w:val="Standard"/>
    <w:link w:val="UntertitelZchn"/>
    <w:uiPriority w:val="11"/>
    <w:rsid w:val="00E04E29"/>
    <w:rPr>
      <w:rFonts w:asciiTheme="majorHAnsi" w:hAnsiTheme="majorHAnsi"/>
      <w:i/>
      <w:iCs/>
      <w:smallCaps/>
      <w:spacing w:val="10"/>
      <w:sz w:val="28"/>
      <w:szCs w:val="28"/>
    </w:rPr>
  </w:style>
  <w:style w:type="character" w:customStyle="1" w:styleId="UntertitelZchn">
    <w:name w:val="Untertitel Zchn"/>
    <w:basedOn w:val="Absatz-Standardschriftart"/>
    <w:link w:val="Untertitel"/>
    <w:uiPriority w:val="11"/>
    <w:rsid w:val="00E04E29"/>
    <w:rPr>
      <w:rFonts w:asciiTheme="majorHAnsi" w:eastAsiaTheme="minorHAnsi" w:hAnsiTheme="majorHAnsi" w:cstheme="majorBidi"/>
      <w:i/>
      <w:iCs/>
      <w:smallCaps/>
      <w:spacing w:val="10"/>
      <w:sz w:val="28"/>
      <w:szCs w:val="28"/>
      <w:lang w:val="en-US"/>
    </w:rPr>
  </w:style>
  <w:style w:type="paragraph" w:styleId="Zitat">
    <w:name w:val="Quote"/>
    <w:basedOn w:val="Standard"/>
    <w:next w:val="Standard"/>
    <w:link w:val="ZitatZchn"/>
    <w:uiPriority w:val="29"/>
    <w:rsid w:val="00E04E29"/>
    <w:rPr>
      <w:i/>
      <w:iCs/>
    </w:rPr>
  </w:style>
  <w:style w:type="character" w:customStyle="1" w:styleId="ZitatZchn">
    <w:name w:val="Zitat Zchn"/>
    <w:basedOn w:val="Absatz-Standardschriftart"/>
    <w:link w:val="Zitat"/>
    <w:uiPriority w:val="29"/>
    <w:rsid w:val="00E04E29"/>
    <w:rPr>
      <w:rFonts w:asciiTheme="minorHAnsi" w:eastAsiaTheme="minorHAnsi" w:hAnsiTheme="minorHAnsi" w:cstheme="majorBidi"/>
      <w:i/>
      <w:iCs/>
      <w:sz w:val="22"/>
      <w:szCs w:val="22"/>
      <w:lang w:val="en-US"/>
    </w:rPr>
  </w:style>
  <w:style w:type="paragraph" w:customStyle="1" w:styleId="Default">
    <w:name w:val="Default"/>
    <w:rsid w:val="00D87CFC"/>
    <w:pPr>
      <w:autoSpaceDE w:val="0"/>
      <w:autoSpaceDN w:val="0"/>
      <w:adjustRightInd w:val="0"/>
    </w:pPr>
    <w:rPr>
      <w:rFonts w:ascii="News Gothic Std" w:eastAsiaTheme="minorHAnsi" w:hAnsi="News Gothic Std" w:cs="News Gothic Std"/>
      <w:color w:val="000000"/>
      <w:sz w:val="24"/>
      <w:szCs w:val="24"/>
      <w:lang w:eastAsia="en-US"/>
    </w:rPr>
  </w:style>
  <w:style w:type="paragraph" w:customStyle="1" w:styleId="Pa2">
    <w:name w:val="Pa2"/>
    <w:basedOn w:val="Default"/>
    <w:next w:val="Default"/>
    <w:uiPriority w:val="99"/>
    <w:rsid w:val="00D87CFC"/>
    <w:pPr>
      <w:spacing w:line="161" w:lineRule="atLeast"/>
    </w:pPr>
    <w:rPr>
      <w:rFonts w:cstheme="minorBidi"/>
      <w:color w:val="auto"/>
    </w:rPr>
  </w:style>
  <w:style w:type="character" w:styleId="Kommentarzeichen">
    <w:name w:val="annotation reference"/>
    <w:basedOn w:val="Absatz-Standardschriftart"/>
    <w:uiPriority w:val="99"/>
    <w:semiHidden/>
    <w:unhideWhenUsed/>
    <w:rsid w:val="001C6C1B"/>
    <w:rPr>
      <w:sz w:val="16"/>
      <w:szCs w:val="16"/>
    </w:rPr>
  </w:style>
  <w:style w:type="paragraph" w:styleId="Kommentartext">
    <w:name w:val="annotation text"/>
    <w:basedOn w:val="Standard"/>
    <w:link w:val="KommentartextZchn"/>
    <w:uiPriority w:val="99"/>
    <w:semiHidden/>
    <w:unhideWhenUsed/>
    <w:rsid w:val="001C6C1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C6C1B"/>
    <w:rPr>
      <w:rFonts w:asciiTheme="minorHAnsi" w:eastAsiaTheme="minorHAnsi" w:hAnsiTheme="minorHAnsi" w:cstheme="majorBidi"/>
      <w:lang w:val="en-US"/>
    </w:rPr>
  </w:style>
  <w:style w:type="paragraph" w:styleId="Kommentarthema">
    <w:name w:val="annotation subject"/>
    <w:basedOn w:val="Kommentartext"/>
    <w:next w:val="Kommentartext"/>
    <w:link w:val="KommentarthemaZchn"/>
    <w:uiPriority w:val="99"/>
    <w:semiHidden/>
    <w:unhideWhenUsed/>
    <w:rsid w:val="001C6C1B"/>
    <w:rPr>
      <w:b/>
      <w:bCs/>
    </w:rPr>
  </w:style>
  <w:style w:type="character" w:customStyle="1" w:styleId="KommentarthemaZchn">
    <w:name w:val="Kommentarthema Zchn"/>
    <w:basedOn w:val="KommentartextZchn"/>
    <w:link w:val="Kommentarthema"/>
    <w:uiPriority w:val="99"/>
    <w:semiHidden/>
    <w:rsid w:val="001C6C1B"/>
    <w:rPr>
      <w:rFonts w:asciiTheme="minorHAnsi" w:eastAsiaTheme="minorHAnsi" w:hAnsiTheme="minorHAnsi" w:cstheme="majorBidi"/>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413472">
      <w:bodyDiv w:val="1"/>
      <w:marLeft w:val="0"/>
      <w:marRight w:val="0"/>
      <w:marTop w:val="0"/>
      <w:marBottom w:val="0"/>
      <w:divBdr>
        <w:top w:val="none" w:sz="0" w:space="0" w:color="auto"/>
        <w:left w:val="none" w:sz="0" w:space="0" w:color="auto"/>
        <w:bottom w:val="none" w:sz="0" w:space="0" w:color="auto"/>
        <w:right w:val="none" w:sz="0" w:space="0" w:color="auto"/>
      </w:divBdr>
      <w:divsChild>
        <w:div w:id="1652521169">
          <w:marLeft w:val="1123"/>
          <w:marRight w:val="0"/>
          <w:marTop w:val="0"/>
          <w:marBottom w:val="0"/>
          <w:divBdr>
            <w:top w:val="none" w:sz="0" w:space="0" w:color="auto"/>
            <w:left w:val="none" w:sz="0" w:space="0" w:color="auto"/>
            <w:bottom w:val="none" w:sz="0" w:space="0" w:color="auto"/>
            <w:right w:val="none" w:sz="0" w:space="0" w:color="auto"/>
          </w:divBdr>
        </w:div>
      </w:divsChild>
    </w:div>
    <w:div w:id="180126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r@euchner.de" TargetMode="External"/><Relationship Id="rId18" Type="http://schemas.openxmlformats.org/officeDocument/2006/relationships/hyperlink" Target="https://www.instagram.com/euchnergermany/"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euchner.de" TargetMode="External"/><Relationship Id="rId17" Type="http://schemas.openxmlformats.org/officeDocument/2006/relationships/hyperlink" Target="https://www.youtube.com/user/marketingeuchner"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facebook.com/euchnergmb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chner.de" TargetMode="External"/><Relationship Id="rId5" Type="http://schemas.openxmlformats.org/officeDocument/2006/relationships/webSettings" Target="webSettings.xml"/><Relationship Id="rId15" Type="http://schemas.openxmlformats.org/officeDocument/2006/relationships/hyperlink" Target="https://www.xing.com/companies/euchnergmbh+co.kg"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e.linkedin.com/company/euchner-gmbh-co-k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ress@euchner.de" TargetMode="External"/><Relationship Id="rId22" Type="http://schemas.openxmlformats.org/officeDocument/2006/relationships/fontTable" Target="fontTable.xml"/></Relationships>
</file>

<file path=word/theme/theme1.xml><?xml version="1.0" encoding="utf-8"?>
<a:theme xmlns:a="http://schemas.openxmlformats.org/drawingml/2006/main" name="EUCHNER">
  <a:themeElements>
    <a:clrScheme name="EUCHNER">
      <a:dk1>
        <a:srgbClr val="000000"/>
      </a:dk1>
      <a:lt1>
        <a:sysClr val="window" lastClr="FFFFFF"/>
      </a:lt1>
      <a:dk2>
        <a:srgbClr val="000000"/>
      </a:dk2>
      <a:lt2>
        <a:srgbClr val="FFFFFF"/>
      </a:lt2>
      <a:accent1>
        <a:srgbClr val="C80032"/>
      </a:accent1>
      <a:accent2>
        <a:srgbClr val="E1E1E1"/>
      </a:accent2>
      <a:accent3>
        <a:srgbClr val="8E8E8E"/>
      </a:accent3>
      <a:accent4>
        <a:srgbClr val="000000"/>
      </a:accent4>
      <a:accent5>
        <a:srgbClr val="640019"/>
      </a:accent5>
      <a:accent6>
        <a:srgbClr val="DE6684"/>
      </a:accent6>
      <a:hlink>
        <a:srgbClr val="C80032"/>
      </a:hlink>
      <a:folHlink>
        <a:srgbClr val="B2B2B2"/>
      </a:folHlink>
    </a:clrScheme>
    <a:fontScheme name="EUCHNER">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dirty="0">
            <a:latin typeface="Arial" pitchFamily="34" charset="0"/>
            <a:cs typeface="Arial"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62FDB-C43B-423F-9BD0-FCECB0A41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F519CBAE.dotm</Template>
  <TotalTime>0</TotalTime>
  <Pages>5</Pages>
  <Words>955</Words>
  <Characters>6828</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Euchner GmbH + Co. KG</Company>
  <LinksUpToDate>false</LinksUpToDate>
  <CharactersWithSpaces>7768</CharactersWithSpaces>
  <SharedDoc>false</SharedDoc>
  <HLinks>
    <vt:vector size="24" baseType="variant">
      <vt:variant>
        <vt:i4>7864338</vt:i4>
      </vt:variant>
      <vt:variant>
        <vt:i4>9</vt:i4>
      </vt:variant>
      <vt:variant>
        <vt:i4>0</vt:i4>
      </vt:variant>
      <vt:variant>
        <vt:i4>5</vt:i4>
      </vt:variant>
      <vt:variant>
        <vt:lpwstr>mailto:Frank.Kretzschmar@euchner.de</vt:lpwstr>
      </vt:variant>
      <vt:variant>
        <vt:lpwstr/>
      </vt:variant>
      <vt:variant>
        <vt:i4>6357085</vt:i4>
      </vt:variant>
      <vt:variant>
        <vt:i4>6</vt:i4>
      </vt:variant>
      <vt:variant>
        <vt:i4>0</vt:i4>
      </vt:variant>
      <vt:variant>
        <vt:i4>5</vt:i4>
      </vt:variant>
      <vt:variant>
        <vt:lpwstr>mailto:infor@euchner.de</vt:lpwstr>
      </vt:variant>
      <vt:variant>
        <vt:lpwstr/>
      </vt:variant>
      <vt:variant>
        <vt:i4>7995491</vt:i4>
      </vt:variant>
      <vt:variant>
        <vt:i4>3</vt:i4>
      </vt:variant>
      <vt:variant>
        <vt:i4>0</vt:i4>
      </vt:variant>
      <vt:variant>
        <vt:i4>5</vt:i4>
      </vt:variant>
      <vt:variant>
        <vt:lpwstr>http://www.euchner.de/</vt:lpwstr>
      </vt:variant>
      <vt:variant>
        <vt:lpwstr/>
      </vt:variant>
      <vt:variant>
        <vt:i4>7995491</vt:i4>
      </vt:variant>
      <vt:variant>
        <vt:i4>0</vt:i4>
      </vt:variant>
      <vt:variant>
        <vt:i4>0</vt:i4>
      </vt:variant>
      <vt:variant>
        <vt:i4>5</vt:i4>
      </vt:variant>
      <vt:variant>
        <vt:lpwstr>http://www.euchner.de/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 Kretzschmar</dc:creator>
  <cp:lastModifiedBy>Vanessa Lagnach</cp:lastModifiedBy>
  <cp:revision>11</cp:revision>
  <cp:lastPrinted>2019-11-21T09:58:00Z</cp:lastPrinted>
  <dcterms:created xsi:type="dcterms:W3CDTF">2019-11-21T09:58:00Z</dcterms:created>
  <dcterms:modified xsi:type="dcterms:W3CDTF">2019-12-09T09:15:00Z</dcterms:modified>
</cp:coreProperties>
</file>